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3A3" w:rsidRDefault="006F2B3D" w:rsidP="006123A3">
      <w:pPr>
        <w:pStyle w:val="Heading2"/>
        <w:rPr>
          <w:rFonts w:eastAsia="Times New Roman"/>
        </w:rPr>
      </w:pPr>
      <w:bookmarkStart w:id="0" w:name="_Toc456264859"/>
      <w:r w:rsidRPr="00E1293D">
        <w:rPr>
          <w:rFonts w:eastAsia="Times New Roman"/>
        </w:rPr>
        <w:t>General Education Common Core (All Degrees)</w:t>
      </w:r>
      <w:bookmarkEnd w:id="0"/>
    </w:p>
    <w:p w:rsidR="006F2B3D" w:rsidRPr="006123A3" w:rsidRDefault="006123A3" w:rsidP="006123A3">
      <w:pPr>
        <w:pStyle w:val="Heading2"/>
        <w:rPr>
          <w:rStyle w:val="SubtleEmphasis"/>
        </w:rPr>
      </w:pPr>
      <w:r w:rsidRPr="006123A3">
        <w:rPr>
          <w:rStyle w:val="SubtleEmphasis"/>
        </w:rPr>
        <w:t>2017 Com</w:t>
      </w:r>
      <w:r w:rsidR="006F2B3D" w:rsidRPr="006123A3">
        <w:rPr>
          <w:rStyle w:val="SubtleEmphasis"/>
        </w:rPr>
        <w:t>petency Crosswalk</w:t>
      </w:r>
    </w:p>
    <w:p w:rsidR="00FA55B2" w:rsidRDefault="006F2B3D" w:rsidP="00FA55B2">
      <w:pPr>
        <w:spacing w:before="100" w:beforeAutospacing="1" w:after="100" w:afterAutospacing="1" w:line="240" w:lineRule="auto"/>
        <w:rPr>
          <w:rFonts w:asciiTheme="majorHAnsi" w:eastAsiaTheme="majorEastAsia" w:hAnsiTheme="majorHAnsi" w:cstheme="majorBidi"/>
          <w:color w:val="2E74B5" w:themeColor="accent1" w:themeShade="BF"/>
          <w:sz w:val="32"/>
          <w:szCs w:val="32"/>
        </w:rPr>
      </w:pPr>
      <w:r w:rsidRPr="005E7A07">
        <w:rPr>
          <w:rFonts w:asciiTheme="majorHAnsi" w:eastAsiaTheme="majorEastAsia" w:hAnsiTheme="majorHAnsi" w:cstheme="majorBidi"/>
          <w:color w:val="2E74B5" w:themeColor="accent1" w:themeShade="BF"/>
          <w:sz w:val="32"/>
          <w:szCs w:val="32"/>
        </w:rPr>
        <w:t>Communication – 9-12 Hours</w:t>
      </w:r>
    </w:p>
    <w:p w:rsidR="00FA55B2" w:rsidRPr="00FA55B2" w:rsidRDefault="006F2B3D" w:rsidP="00FA55B2">
      <w:pPr>
        <w:spacing w:before="100" w:beforeAutospacing="1" w:after="100" w:afterAutospacing="1" w:line="240" w:lineRule="auto"/>
        <w:rPr>
          <w:rFonts w:eastAsia="Times New Roman" w:cs="Times New Roman"/>
          <w:szCs w:val="24"/>
        </w:rPr>
      </w:pPr>
      <w:r w:rsidRPr="00FA55B2">
        <w:rPr>
          <w:rFonts w:eastAsia="Times New Roman" w:cs="Times New Roman"/>
          <w:b/>
          <w:bCs/>
          <w:szCs w:val="24"/>
        </w:rPr>
        <w:t>Competencies:</w:t>
      </w:r>
      <w:r w:rsidR="002717FC" w:rsidRPr="00FA55B2">
        <w:rPr>
          <w:rFonts w:eastAsia="Times New Roman" w:cs="Times New Roman"/>
          <w:szCs w:val="24"/>
        </w:rPr>
        <w:t xml:space="preserve"> </w:t>
      </w:r>
      <w:r w:rsidR="002717FC" w:rsidRPr="00FA55B2">
        <w:rPr>
          <w:rFonts w:eastAsia="Times New Roman" w:cs="Times New Roman"/>
          <w:szCs w:val="24"/>
        </w:rPr>
        <w:br/>
        <w:t xml:space="preserve">1. </w:t>
      </w:r>
      <w:r w:rsidRPr="00FA55B2">
        <w:rPr>
          <w:rFonts w:eastAsia="Times New Roman" w:cs="Times New Roman"/>
          <w:szCs w:val="24"/>
        </w:rPr>
        <w:t>Articulate - Students are articulate, able to speak and write clearly and effectively.</w:t>
      </w:r>
      <w:r w:rsidR="00FA55B2" w:rsidRPr="00FA55B2">
        <w:rPr>
          <w:rFonts w:eastAsia="Times New Roman" w:cs="Times New Roman"/>
          <w:szCs w:val="24"/>
        </w:rPr>
        <w:tab/>
      </w:r>
      <w:r w:rsidR="00FA55B2" w:rsidRPr="00FA55B2">
        <w:rPr>
          <w:rFonts w:eastAsia="Times New Roman" w:cs="Times New Roman"/>
          <w:szCs w:val="24"/>
        </w:rPr>
        <w:tab/>
      </w:r>
      <w:r w:rsidR="002717FC" w:rsidRPr="00FA55B2">
        <w:rPr>
          <w:rFonts w:eastAsia="Times New Roman" w:cs="Times New Roman"/>
          <w:szCs w:val="24"/>
        </w:rPr>
        <w:br/>
      </w:r>
      <w:r w:rsidR="00FA55B2" w:rsidRPr="00FA55B2">
        <w:rPr>
          <w:rFonts w:eastAsia="Times New Roman" w:cs="Times New Roman"/>
          <w:szCs w:val="24"/>
        </w:rPr>
        <w:tab/>
      </w:r>
      <w:r w:rsidR="00FA55B2" w:rsidRPr="00FA55B2">
        <w:rPr>
          <w:rFonts w:eastAsia="Times New Roman" w:cs="Times New Roman"/>
          <w:i/>
          <w:sz w:val="22"/>
          <w:szCs w:val="24"/>
        </w:rPr>
        <w:t>~</w:t>
      </w:r>
      <w:r w:rsidR="002717FC" w:rsidRPr="00FA55B2">
        <w:rPr>
          <w:rFonts w:eastAsia="Times New Roman" w:cs="Times New Roman"/>
          <w:i/>
          <w:sz w:val="22"/>
          <w:szCs w:val="24"/>
        </w:rPr>
        <w:t>Possible data collection</w:t>
      </w:r>
      <w:r w:rsidR="00FA55B2" w:rsidRPr="00FA55B2">
        <w:rPr>
          <w:rFonts w:eastAsia="Times New Roman" w:cs="Times New Roman"/>
          <w:i/>
          <w:sz w:val="22"/>
          <w:szCs w:val="24"/>
        </w:rPr>
        <w:t xml:space="preserve">: Writing rubric, Speech/presentation rubric, Portfolio, MSC project, </w:t>
      </w:r>
      <w:r w:rsidR="00FA55B2">
        <w:rPr>
          <w:rFonts w:eastAsia="Times New Roman" w:cs="Times New Roman"/>
          <w:i/>
          <w:sz w:val="22"/>
          <w:szCs w:val="24"/>
        </w:rPr>
        <w:tab/>
      </w:r>
      <w:r w:rsidR="00FA55B2" w:rsidRPr="00FA55B2">
        <w:rPr>
          <w:rFonts w:eastAsia="Times New Roman" w:cs="Times New Roman"/>
          <w:i/>
          <w:sz w:val="22"/>
          <w:szCs w:val="24"/>
        </w:rPr>
        <w:t xml:space="preserve">Project SAILS, </w:t>
      </w:r>
      <w:proofErr w:type="spellStart"/>
      <w:r w:rsidR="00FA55B2" w:rsidRPr="00FA55B2">
        <w:rPr>
          <w:rFonts w:eastAsia="Times New Roman" w:cs="Times New Roman"/>
          <w:i/>
          <w:sz w:val="22"/>
          <w:szCs w:val="24"/>
        </w:rPr>
        <w:t>MoGEA</w:t>
      </w:r>
      <w:proofErr w:type="spellEnd"/>
    </w:p>
    <w:p w:rsidR="00FA55B2" w:rsidRPr="00FA55B2" w:rsidRDefault="00FA55B2" w:rsidP="00FA55B2">
      <w:pPr>
        <w:framePr w:hSpace="180" w:wrap="around" w:vAnchor="text" w:hAnchor="text" w:y="1"/>
        <w:spacing w:line="259" w:lineRule="auto"/>
        <w:suppressOverlap/>
        <w:rPr>
          <w:rFonts w:eastAsiaTheme="minorHAnsi"/>
          <w:i/>
          <w:sz w:val="20"/>
          <w:szCs w:val="22"/>
        </w:rPr>
      </w:pPr>
      <w:r>
        <w:rPr>
          <w:rFonts w:eastAsia="Times New Roman" w:cs="Times New Roman"/>
          <w:szCs w:val="24"/>
        </w:rPr>
        <w:t xml:space="preserve">2. </w:t>
      </w:r>
      <w:r w:rsidR="006F2B3D" w:rsidRPr="005E7A07">
        <w:rPr>
          <w:rFonts w:eastAsia="Times New Roman" w:cs="Times New Roman"/>
          <w:szCs w:val="24"/>
        </w:rPr>
        <w:t>Multimodal - Students are multimodal, able to interpret and express ideas through multiple modes of communication.</w:t>
      </w:r>
      <w:r>
        <w:rPr>
          <w:rFonts w:eastAsia="Times New Roman" w:cs="Times New Roman"/>
          <w:szCs w:val="24"/>
        </w:rPr>
        <w:br/>
      </w:r>
      <w:r>
        <w:rPr>
          <w:rFonts w:eastAsia="Times New Roman" w:cs="Times New Roman"/>
          <w:szCs w:val="24"/>
        </w:rPr>
        <w:tab/>
      </w:r>
      <w:r w:rsidRPr="00FA55B2">
        <w:rPr>
          <w:rFonts w:eastAsia="Times New Roman" w:cs="Times New Roman"/>
          <w:i/>
          <w:sz w:val="22"/>
          <w:szCs w:val="24"/>
        </w:rPr>
        <w:t xml:space="preserve">~Possible Data Collection: </w:t>
      </w:r>
      <w:r w:rsidRPr="00FA55B2">
        <w:rPr>
          <w:rFonts w:eastAsiaTheme="minorHAnsi"/>
          <w:i/>
          <w:sz w:val="20"/>
          <w:szCs w:val="22"/>
        </w:rPr>
        <w:t>Writing/multimodal rubric, Library assignments</w:t>
      </w:r>
      <w:r>
        <w:rPr>
          <w:rFonts w:eastAsiaTheme="minorHAnsi"/>
          <w:i/>
          <w:sz w:val="20"/>
          <w:szCs w:val="22"/>
        </w:rPr>
        <w:t xml:space="preserve">, </w:t>
      </w:r>
      <w:r w:rsidRPr="00FA55B2">
        <w:rPr>
          <w:rFonts w:eastAsiaTheme="minorHAnsi"/>
          <w:i/>
          <w:sz w:val="20"/>
          <w:szCs w:val="22"/>
        </w:rPr>
        <w:t xml:space="preserve">Speech/presentation rubric, </w:t>
      </w:r>
      <w:r>
        <w:rPr>
          <w:rFonts w:eastAsiaTheme="minorHAnsi"/>
          <w:i/>
          <w:sz w:val="20"/>
          <w:szCs w:val="22"/>
        </w:rPr>
        <w:tab/>
      </w:r>
      <w:proofErr w:type="spellStart"/>
      <w:r w:rsidRPr="00FA55B2">
        <w:rPr>
          <w:rFonts w:eastAsiaTheme="minorHAnsi"/>
          <w:i/>
          <w:sz w:val="20"/>
          <w:szCs w:val="22"/>
        </w:rPr>
        <w:t>MoGEA</w:t>
      </w:r>
      <w:proofErr w:type="spellEnd"/>
      <w:r w:rsidRPr="00FA55B2">
        <w:rPr>
          <w:rFonts w:eastAsiaTheme="minorHAnsi"/>
          <w:i/>
          <w:sz w:val="20"/>
          <w:szCs w:val="22"/>
        </w:rPr>
        <w:t xml:space="preserve">, </w:t>
      </w:r>
    </w:p>
    <w:p w:rsidR="002717FC" w:rsidRPr="005E7A07" w:rsidRDefault="002717FC" w:rsidP="006F2B3D">
      <w:pPr>
        <w:spacing w:before="100" w:beforeAutospacing="1" w:after="100" w:afterAutospacing="1" w:line="240" w:lineRule="auto"/>
        <w:rPr>
          <w:rFonts w:eastAsia="Times New Roman" w:cs="Times New Roman"/>
          <w:szCs w:val="24"/>
        </w:rPr>
      </w:pPr>
      <w:bookmarkStart w:id="1" w:name="_GoBack"/>
      <w:bookmarkEnd w:id="1"/>
    </w:p>
    <w:tbl>
      <w:tblPr>
        <w:tblpPr w:leftFromText="180" w:rightFromText="180" w:vertAnchor="text" w:tblpY="1"/>
        <w:tblOverlap w:val="neve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1350"/>
        <w:gridCol w:w="2790"/>
      </w:tblGrid>
      <w:tr w:rsidR="00FA55B2" w:rsidRPr="005E7A07" w:rsidTr="00FA55B2">
        <w:trPr>
          <w:trHeight w:val="350"/>
        </w:trPr>
        <w:tc>
          <w:tcPr>
            <w:tcW w:w="3685" w:type="dxa"/>
          </w:tcPr>
          <w:p w:rsidR="00FA55B2" w:rsidRPr="005E7A07" w:rsidRDefault="00FA55B2" w:rsidP="002717FC">
            <w:pPr>
              <w:spacing w:line="259" w:lineRule="auto"/>
              <w:ind w:left="45"/>
              <w:rPr>
                <w:rFonts w:eastAsiaTheme="minorHAnsi"/>
                <w:b/>
                <w:sz w:val="22"/>
                <w:szCs w:val="22"/>
                <w:u w:val="single"/>
              </w:rPr>
            </w:pPr>
            <w:r w:rsidRPr="005E7A07">
              <w:rPr>
                <w:rFonts w:eastAsiaTheme="minorHAnsi"/>
                <w:b/>
                <w:sz w:val="22"/>
                <w:szCs w:val="22"/>
                <w:u w:val="single"/>
              </w:rPr>
              <w:t>Common Core Courses</w:t>
            </w:r>
          </w:p>
        </w:tc>
        <w:tc>
          <w:tcPr>
            <w:tcW w:w="1350" w:type="dxa"/>
          </w:tcPr>
          <w:p w:rsidR="00FA55B2" w:rsidRPr="005E7A07" w:rsidRDefault="00FA55B2" w:rsidP="002717FC">
            <w:pPr>
              <w:spacing w:line="259" w:lineRule="auto"/>
              <w:ind w:left="882" w:hanging="795"/>
              <w:rPr>
                <w:rFonts w:eastAsiaTheme="minorHAnsi"/>
                <w:b/>
                <w:sz w:val="22"/>
                <w:szCs w:val="22"/>
                <w:u w:val="single"/>
              </w:rPr>
            </w:pPr>
            <w:r w:rsidRPr="005E7A07">
              <w:rPr>
                <w:rFonts w:eastAsiaTheme="minorHAnsi"/>
                <w:b/>
                <w:sz w:val="22"/>
                <w:szCs w:val="22"/>
                <w:u w:val="single"/>
              </w:rPr>
              <w:t>Hours</w:t>
            </w:r>
          </w:p>
        </w:tc>
        <w:tc>
          <w:tcPr>
            <w:tcW w:w="2790" w:type="dxa"/>
          </w:tcPr>
          <w:p w:rsidR="00FA55B2" w:rsidRPr="005E7A07" w:rsidRDefault="00FA55B2" w:rsidP="002717FC">
            <w:pPr>
              <w:spacing w:line="259" w:lineRule="auto"/>
              <w:ind w:left="882" w:hanging="795"/>
              <w:rPr>
                <w:rFonts w:eastAsiaTheme="minorHAnsi"/>
                <w:b/>
                <w:sz w:val="22"/>
                <w:szCs w:val="22"/>
                <w:u w:val="single"/>
              </w:rPr>
            </w:pPr>
            <w:r>
              <w:rPr>
                <w:rFonts w:eastAsiaTheme="minorHAnsi"/>
                <w:b/>
                <w:sz w:val="22"/>
                <w:szCs w:val="22"/>
                <w:u w:val="single"/>
              </w:rPr>
              <w:t>Competencies</w:t>
            </w:r>
          </w:p>
        </w:tc>
      </w:tr>
      <w:tr w:rsidR="00FA55B2" w:rsidRPr="005E7A07" w:rsidTr="00FA55B2">
        <w:trPr>
          <w:trHeight w:val="350"/>
        </w:trPr>
        <w:tc>
          <w:tcPr>
            <w:tcW w:w="3685" w:type="dxa"/>
          </w:tcPr>
          <w:p w:rsidR="00FA55B2" w:rsidRPr="005E7A07" w:rsidRDefault="00FA55B2" w:rsidP="002717FC">
            <w:pPr>
              <w:spacing w:line="259" w:lineRule="auto"/>
              <w:ind w:left="45"/>
              <w:rPr>
                <w:rFonts w:eastAsiaTheme="minorHAnsi"/>
                <w:i/>
                <w:sz w:val="22"/>
                <w:szCs w:val="22"/>
              </w:rPr>
            </w:pPr>
            <w:r w:rsidRPr="005E7A07">
              <w:rPr>
                <w:rFonts w:eastAsiaTheme="minorHAnsi"/>
                <w:i/>
                <w:sz w:val="22"/>
                <w:szCs w:val="22"/>
              </w:rPr>
              <w:t xml:space="preserve">Composition Courses </w:t>
            </w:r>
          </w:p>
          <w:p w:rsidR="00FA55B2" w:rsidRPr="005E7A07" w:rsidRDefault="00FA55B2" w:rsidP="002717FC">
            <w:pPr>
              <w:spacing w:before="100" w:beforeAutospacing="1" w:after="100" w:afterAutospacing="1" w:line="240" w:lineRule="auto"/>
              <w:rPr>
                <w:rFonts w:eastAsia="Times New Roman" w:cs="Times New Roman"/>
                <w:szCs w:val="24"/>
              </w:rPr>
            </w:pPr>
            <w:r w:rsidRPr="005E7A07">
              <w:rPr>
                <w:rFonts w:eastAsia="Times New Roman" w:cs="Times New Roman"/>
                <w:szCs w:val="24"/>
              </w:rPr>
              <w:t>EN110 College Composition I / EN111 College Com</w:t>
            </w:r>
            <w:r w:rsidRPr="005E7A07">
              <w:rPr>
                <w:rFonts w:eastAsia="Times New Roman" w:cs="Times New Roman"/>
                <w:szCs w:val="24"/>
              </w:rPr>
              <w:softHyphen/>
              <w:t xml:space="preserve">position II (required of students whose ACT English </w:t>
            </w:r>
            <w:proofErr w:type="spellStart"/>
            <w:r w:rsidRPr="005E7A07">
              <w:rPr>
                <w:rFonts w:eastAsia="Times New Roman" w:cs="Times New Roman"/>
                <w:szCs w:val="24"/>
              </w:rPr>
              <w:t>subscore</w:t>
            </w:r>
            <w:proofErr w:type="spellEnd"/>
            <w:r w:rsidRPr="005E7A07">
              <w:rPr>
                <w:rFonts w:eastAsia="Times New Roman" w:cs="Times New Roman"/>
                <w:szCs w:val="24"/>
              </w:rPr>
              <w:t xml:space="preserve"> is &lt; 20) </w:t>
            </w:r>
          </w:p>
          <w:p w:rsidR="00FA55B2" w:rsidRPr="005E7A07" w:rsidRDefault="00FA55B2" w:rsidP="002717FC">
            <w:pPr>
              <w:spacing w:before="100" w:beforeAutospacing="1" w:after="100" w:afterAutospacing="1" w:line="240" w:lineRule="auto"/>
              <w:rPr>
                <w:rFonts w:eastAsia="Times New Roman" w:cs="Times New Roman"/>
                <w:szCs w:val="24"/>
              </w:rPr>
            </w:pPr>
            <w:r w:rsidRPr="005E7A07">
              <w:rPr>
                <w:rFonts w:eastAsia="Times New Roman" w:cs="Times New Roman"/>
                <w:szCs w:val="24"/>
              </w:rPr>
              <w:t>OR</w:t>
            </w:r>
          </w:p>
          <w:p w:rsidR="00FA55B2" w:rsidRPr="005E7A07" w:rsidRDefault="00FA55B2" w:rsidP="002717FC">
            <w:pPr>
              <w:spacing w:line="259" w:lineRule="auto"/>
              <w:ind w:left="45"/>
              <w:rPr>
                <w:rFonts w:eastAsiaTheme="minorHAnsi"/>
                <w:sz w:val="22"/>
                <w:szCs w:val="22"/>
              </w:rPr>
            </w:pPr>
            <w:r w:rsidRPr="005E7A07">
              <w:rPr>
                <w:rFonts w:eastAsia="Times New Roman" w:cs="Times New Roman"/>
                <w:szCs w:val="24"/>
              </w:rPr>
              <w:t>EN120 College Comp I/II</w:t>
            </w:r>
          </w:p>
        </w:tc>
        <w:tc>
          <w:tcPr>
            <w:tcW w:w="1350" w:type="dxa"/>
          </w:tcPr>
          <w:p w:rsidR="00FA55B2" w:rsidRPr="005E7A07" w:rsidRDefault="00FA55B2" w:rsidP="002717FC">
            <w:pPr>
              <w:spacing w:line="259" w:lineRule="auto"/>
              <w:rPr>
                <w:rFonts w:eastAsiaTheme="minorHAnsi"/>
                <w:sz w:val="22"/>
                <w:szCs w:val="22"/>
              </w:rPr>
            </w:pPr>
            <w:r w:rsidRPr="005E7A07">
              <w:rPr>
                <w:rFonts w:eastAsia="Times New Roman" w:cs="Times New Roman"/>
                <w:sz w:val="22"/>
                <w:szCs w:val="24"/>
              </w:rPr>
              <w:t>3 hours (6 hours if taking EN110 &amp; EN111)</w:t>
            </w:r>
          </w:p>
        </w:tc>
        <w:tc>
          <w:tcPr>
            <w:tcW w:w="2790" w:type="dxa"/>
          </w:tcPr>
          <w:p w:rsidR="00FA55B2" w:rsidRDefault="00FA55B2" w:rsidP="002717FC">
            <w:pPr>
              <w:spacing w:line="259" w:lineRule="auto"/>
              <w:rPr>
                <w:rFonts w:eastAsia="Times New Roman" w:cs="Times New Roman"/>
                <w:sz w:val="22"/>
                <w:szCs w:val="24"/>
              </w:rPr>
            </w:pPr>
            <w:r>
              <w:rPr>
                <w:rFonts w:eastAsia="Times New Roman" w:cs="Times New Roman"/>
                <w:sz w:val="22"/>
                <w:szCs w:val="24"/>
              </w:rPr>
              <w:t>Articulate</w:t>
            </w:r>
          </w:p>
          <w:p w:rsidR="00FA55B2" w:rsidRPr="005E7A07" w:rsidRDefault="00FA55B2" w:rsidP="002717FC">
            <w:pPr>
              <w:spacing w:line="259" w:lineRule="auto"/>
              <w:rPr>
                <w:rFonts w:eastAsia="Times New Roman" w:cs="Times New Roman"/>
                <w:sz w:val="22"/>
                <w:szCs w:val="24"/>
              </w:rPr>
            </w:pPr>
            <w:r>
              <w:rPr>
                <w:rFonts w:eastAsia="Times New Roman" w:cs="Times New Roman"/>
                <w:sz w:val="22"/>
                <w:szCs w:val="24"/>
              </w:rPr>
              <w:t>Multimodal</w:t>
            </w:r>
          </w:p>
        </w:tc>
      </w:tr>
      <w:tr w:rsidR="00FA55B2" w:rsidRPr="005E7A07" w:rsidTr="00FA55B2">
        <w:trPr>
          <w:trHeight w:val="350"/>
        </w:trPr>
        <w:tc>
          <w:tcPr>
            <w:tcW w:w="3685" w:type="dxa"/>
          </w:tcPr>
          <w:p w:rsidR="00FA55B2" w:rsidRPr="005E7A07" w:rsidRDefault="00FA55B2" w:rsidP="002717FC">
            <w:pPr>
              <w:spacing w:line="259" w:lineRule="auto"/>
              <w:ind w:left="45"/>
              <w:rPr>
                <w:rFonts w:eastAsiaTheme="minorHAnsi"/>
                <w:i/>
                <w:sz w:val="22"/>
                <w:szCs w:val="22"/>
              </w:rPr>
            </w:pPr>
            <w:r w:rsidRPr="005E7A07">
              <w:rPr>
                <w:rFonts w:eastAsiaTheme="minorHAnsi"/>
                <w:i/>
                <w:sz w:val="22"/>
                <w:szCs w:val="22"/>
              </w:rPr>
              <w:t>Oral Communications</w:t>
            </w:r>
          </w:p>
          <w:p w:rsidR="00FA55B2" w:rsidRPr="005E7A07" w:rsidRDefault="00FA55B2" w:rsidP="002717FC">
            <w:pPr>
              <w:spacing w:line="259" w:lineRule="auto"/>
              <w:ind w:left="45"/>
              <w:rPr>
                <w:rFonts w:eastAsiaTheme="minorHAnsi"/>
                <w:sz w:val="22"/>
                <w:szCs w:val="22"/>
              </w:rPr>
            </w:pPr>
            <w:r w:rsidRPr="005E7A07">
              <w:rPr>
                <w:rFonts w:eastAsiaTheme="minorHAnsi"/>
                <w:sz w:val="22"/>
                <w:szCs w:val="22"/>
              </w:rPr>
              <w:t>CT101 Public Speaking</w:t>
            </w:r>
          </w:p>
        </w:tc>
        <w:tc>
          <w:tcPr>
            <w:tcW w:w="1350" w:type="dxa"/>
          </w:tcPr>
          <w:p w:rsidR="00FA55B2" w:rsidRPr="005E7A07" w:rsidRDefault="00FA55B2" w:rsidP="002717FC">
            <w:pPr>
              <w:spacing w:line="259" w:lineRule="auto"/>
              <w:rPr>
                <w:rFonts w:eastAsiaTheme="minorHAnsi"/>
                <w:sz w:val="22"/>
                <w:szCs w:val="22"/>
              </w:rPr>
            </w:pPr>
            <w:r w:rsidRPr="005E7A07">
              <w:rPr>
                <w:rFonts w:eastAsiaTheme="minorHAnsi"/>
                <w:sz w:val="22"/>
                <w:szCs w:val="22"/>
              </w:rPr>
              <w:t>3 hours</w:t>
            </w:r>
          </w:p>
        </w:tc>
        <w:tc>
          <w:tcPr>
            <w:tcW w:w="2790" w:type="dxa"/>
          </w:tcPr>
          <w:p w:rsidR="00FA55B2" w:rsidRDefault="00FA55B2" w:rsidP="00FA55B2">
            <w:pPr>
              <w:spacing w:line="259" w:lineRule="auto"/>
              <w:rPr>
                <w:rFonts w:eastAsia="Times New Roman" w:cs="Times New Roman"/>
                <w:sz w:val="22"/>
                <w:szCs w:val="24"/>
              </w:rPr>
            </w:pPr>
            <w:r>
              <w:rPr>
                <w:rFonts w:eastAsia="Times New Roman" w:cs="Times New Roman"/>
                <w:sz w:val="22"/>
                <w:szCs w:val="24"/>
              </w:rPr>
              <w:t>Articulate</w:t>
            </w:r>
          </w:p>
          <w:p w:rsidR="00FA55B2" w:rsidRPr="005E7A07" w:rsidRDefault="00FA55B2" w:rsidP="00FA55B2">
            <w:pPr>
              <w:spacing w:line="259" w:lineRule="auto"/>
              <w:rPr>
                <w:rFonts w:eastAsiaTheme="minorHAnsi"/>
                <w:sz w:val="22"/>
                <w:szCs w:val="22"/>
              </w:rPr>
            </w:pPr>
            <w:r>
              <w:rPr>
                <w:rFonts w:eastAsia="Times New Roman" w:cs="Times New Roman"/>
                <w:sz w:val="22"/>
                <w:szCs w:val="24"/>
              </w:rPr>
              <w:t>Multimodal</w:t>
            </w:r>
          </w:p>
        </w:tc>
      </w:tr>
      <w:tr w:rsidR="00FA55B2" w:rsidRPr="005E7A07" w:rsidTr="00FA55B2">
        <w:trPr>
          <w:trHeight w:val="350"/>
        </w:trPr>
        <w:tc>
          <w:tcPr>
            <w:tcW w:w="3685" w:type="dxa"/>
          </w:tcPr>
          <w:p w:rsidR="00FA55B2" w:rsidRPr="005E7A07" w:rsidRDefault="00FA55B2" w:rsidP="002717FC">
            <w:pPr>
              <w:spacing w:line="259" w:lineRule="auto"/>
              <w:ind w:left="45"/>
              <w:rPr>
                <w:rFonts w:eastAsiaTheme="minorHAnsi"/>
                <w:i/>
                <w:sz w:val="22"/>
                <w:szCs w:val="22"/>
              </w:rPr>
            </w:pPr>
            <w:r w:rsidRPr="005E7A07">
              <w:rPr>
                <w:rFonts w:eastAsiaTheme="minorHAnsi"/>
                <w:i/>
                <w:sz w:val="22"/>
                <w:szCs w:val="22"/>
              </w:rPr>
              <w:t>Advanced Writing</w:t>
            </w:r>
          </w:p>
          <w:p w:rsidR="00FA55B2" w:rsidRPr="005E7A07" w:rsidRDefault="00FA55B2" w:rsidP="002717FC">
            <w:pPr>
              <w:spacing w:line="259" w:lineRule="auto"/>
              <w:ind w:left="45"/>
              <w:rPr>
                <w:rFonts w:eastAsiaTheme="minorHAnsi"/>
                <w:sz w:val="22"/>
                <w:szCs w:val="22"/>
              </w:rPr>
            </w:pPr>
            <w:r w:rsidRPr="005E7A07">
              <w:rPr>
                <w:rFonts w:eastAsiaTheme="minorHAnsi"/>
                <w:sz w:val="22"/>
                <w:szCs w:val="22"/>
              </w:rPr>
              <w:t>EN305 Expository Writing</w:t>
            </w:r>
          </w:p>
          <w:p w:rsidR="00FA55B2" w:rsidRPr="005E7A07" w:rsidRDefault="00FA55B2" w:rsidP="002717FC">
            <w:pPr>
              <w:spacing w:line="259" w:lineRule="auto"/>
              <w:ind w:left="45"/>
              <w:rPr>
                <w:rFonts w:eastAsiaTheme="minorHAnsi"/>
                <w:sz w:val="22"/>
                <w:szCs w:val="22"/>
              </w:rPr>
            </w:pPr>
            <w:r w:rsidRPr="005E7A07">
              <w:rPr>
                <w:rFonts w:eastAsiaTheme="minorHAnsi"/>
                <w:sz w:val="22"/>
                <w:szCs w:val="22"/>
              </w:rPr>
              <w:t>Or</w:t>
            </w:r>
          </w:p>
          <w:p w:rsidR="00FA55B2" w:rsidRPr="005E7A07" w:rsidRDefault="00FA55B2" w:rsidP="002717FC">
            <w:pPr>
              <w:spacing w:line="259" w:lineRule="auto"/>
              <w:ind w:left="45"/>
              <w:rPr>
                <w:rFonts w:eastAsiaTheme="minorHAnsi"/>
                <w:sz w:val="22"/>
                <w:szCs w:val="22"/>
              </w:rPr>
            </w:pPr>
            <w:r w:rsidRPr="005E7A07">
              <w:rPr>
                <w:rFonts w:eastAsiaTheme="minorHAnsi"/>
                <w:sz w:val="22"/>
                <w:szCs w:val="22"/>
              </w:rPr>
              <w:t>EN306 Technical Writing</w:t>
            </w:r>
          </w:p>
        </w:tc>
        <w:tc>
          <w:tcPr>
            <w:tcW w:w="1350" w:type="dxa"/>
          </w:tcPr>
          <w:p w:rsidR="00FA55B2" w:rsidRPr="005E7A07" w:rsidRDefault="00FA55B2" w:rsidP="002717FC">
            <w:pPr>
              <w:spacing w:line="259" w:lineRule="auto"/>
              <w:rPr>
                <w:rFonts w:eastAsiaTheme="minorHAnsi"/>
                <w:sz w:val="22"/>
                <w:szCs w:val="22"/>
              </w:rPr>
            </w:pPr>
            <w:r w:rsidRPr="005E7A07">
              <w:rPr>
                <w:rFonts w:eastAsiaTheme="minorHAnsi"/>
                <w:sz w:val="22"/>
                <w:szCs w:val="22"/>
              </w:rPr>
              <w:t>3 hours</w:t>
            </w:r>
          </w:p>
        </w:tc>
        <w:tc>
          <w:tcPr>
            <w:tcW w:w="2790" w:type="dxa"/>
          </w:tcPr>
          <w:p w:rsidR="00FA55B2" w:rsidRDefault="00FA55B2" w:rsidP="00FA55B2">
            <w:pPr>
              <w:spacing w:line="259" w:lineRule="auto"/>
              <w:rPr>
                <w:rFonts w:eastAsia="Times New Roman" w:cs="Times New Roman"/>
                <w:sz w:val="22"/>
                <w:szCs w:val="24"/>
              </w:rPr>
            </w:pPr>
            <w:r>
              <w:rPr>
                <w:rFonts w:eastAsia="Times New Roman" w:cs="Times New Roman"/>
                <w:sz w:val="22"/>
                <w:szCs w:val="24"/>
              </w:rPr>
              <w:t>Articulate</w:t>
            </w:r>
          </w:p>
          <w:p w:rsidR="00FA55B2" w:rsidRPr="005E7A07" w:rsidRDefault="00FA55B2" w:rsidP="00FA55B2">
            <w:pPr>
              <w:spacing w:line="259" w:lineRule="auto"/>
              <w:rPr>
                <w:rFonts w:eastAsiaTheme="minorHAnsi"/>
                <w:sz w:val="22"/>
                <w:szCs w:val="22"/>
              </w:rPr>
            </w:pPr>
            <w:r>
              <w:rPr>
                <w:rFonts w:eastAsia="Times New Roman" w:cs="Times New Roman"/>
                <w:sz w:val="22"/>
                <w:szCs w:val="24"/>
              </w:rPr>
              <w:t>Multimodal</w:t>
            </w:r>
          </w:p>
        </w:tc>
      </w:tr>
    </w:tbl>
    <w:p w:rsidR="006F2B3D" w:rsidRDefault="002717FC" w:rsidP="006F2B3D">
      <w:pPr>
        <w:spacing w:line="240" w:lineRule="auto"/>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textWrapping" w:clear="all"/>
      </w:r>
    </w:p>
    <w:p w:rsidR="00FA55B2" w:rsidRDefault="00FA55B2" w:rsidP="006F2B3D">
      <w:pPr>
        <w:spacing w:line="240" w:lineRule="auto"/>
        <w:rPr>
          <w:rFonts w:asciiTheme="majorHAnsi" w:eastAsiaTheme="majorEastAsia" w:hAnsiTheme="majorHAnsi" w:cstheme="majorBidi"/>
          <w:color w:val="2E74B5" w:themeColor="accent1" w:themeShade="BF"/>
          <w:sz w:val="32"/>
          <w:szCs w:val="32"/>
        </w:rPr>
      </w:pPr>
    </w:p>
    <w:p w:rsidR="00FA55B2" w:rsidRDefault="006F2B3D" w:rsidP="006F2B3D">
      <w:pPr>
        <w:spacing w:line="240" w:lineRule="auto"/>
      </w:pPr>
      <w:r w:rsidRPr="005E7A07">
        <w:rPr>
          <w:rFonts w:asciiTheme="majorHAnsi" w:eastAsiaTheme="majorEastAsia" w:hAnsiTheme="majorHAnsi" w:cstheme="majorBidi"/>
          <w:color w:val="2E74B5" w:themeColor="accent1" w:themeShade="BF"/>
          <w:sz w:val="32"/>
          <w:szCs w:val="32"/>
        </w:rPr>
        <w:lastRenderedPageBreak/>
        <w:t>Curiosity – 12- hours</w:t>
      </w:r>
      <w:r w:rsidRPr="005E7A07">
        <w:rPr>
          <w:rFonts w:asciiTheme="majorHAnsi" w:eastAsiaTheme="majorEastAsia" w:hAnsiTheme="majorHAnsi" w:cstheme="majorBidi"/>
          <w:color w:val="2E74B5" w:themeColor="accent1" w:themeShade="BF"/>
          <w:sz w:val="32"/>
          <w:szCs w:val="32"/>
        </w:rPr>
        <w:br/>
      </w:r>
      <w:r w:rsidRPr="005E7A07">
        <w:rPr>
          <w:rFonts w:eastAsiaTheme="minorHAnsi"/>
          <w:b/>
          <w:sz w:val="22"/>
          <w:szCs w:val="22"/>
        </w:rPr>
        <w:t>Competencies</w:t>
      </w:r>
      <w:r w:rsidRPr="005E7A07">
        <w:rPr>
          <w:rFonts w:eastAsiaTheme="minorHAnsi"/>
          <w:b/>
          <w:sz w:val="22"/>
          <w:szCs w:val="22"/>
        </w:rPr>
        <w:br/>
        <w:t xml:space="preserve">1. </w:t>
      </w:r>
      <w:r w:rsidRPr="005E7A07">
        <w:rPr>
          <w:rFonts w:eastAsiaTheme="majorEastAsia" w:cstheme="majorBidi"/>
          <w:szCs w:val="32"/>
        </w:rPr>
        <w:t>Discover</w:t>
      </w:r>
      <w:r w:rsidRPr="005E7A07">
        <w:rPr>
          <w:rFonts w:asciiTheme="majorHAnsi" w:eastAsiaTheme="majorEastAsia" w:hAnsiTheme="majorHAnsi" w:cstheme="majorBidi"/>
          <w:szCs w:val="32"/>
        </w:rPr>
        <w:t xml:space="preserve"> -</w:t>
      </w:r>
      <w:r w:rsidRPr="005E7A07">
        <w:t>Students can discover, explore, and seek solutions based on accumulated knowledge and current research.</w:t>
      </w:r>
      <w:r w:rsidR="00FA55B2">
        <w:br/>
      </w:r>
      <w:r w:rsidR="00FA55B2">
        <w:tab/>
      </w:r>
      <w:r w:rsidR="00FA55B2" w:rsidRPr="00FA55B2">
        <w:rPr>
          <w:i/>
          <w:sz w:val="22"/>
        </w:rPr>
        <w:t xml:space="preserve">~Possible Data Collection: </w:t>
      </w:r>
      <w:r w:rsidR="00FA55B2" w:rsidRPr="00FA55B2">
        <w:rPr>
          <w:i/>
          <w:sz w:val="22"/>
        </w:rPr>
        <w:t>Debrief</w:t>
      </w:r>
      <w:r w:rsidR="00FA55B2" w:rsidRPr="00FA55B2">
        <w:rPr>
          <w:i/>
          <w:sz w:val="22"/>
        </w:rPr>
        <w:t xml:space="preserve">/reflection, Lab skills/reports, CAAP data, </w:t>
      </w:r>
      <w:proofErr w:type="spellStart"/>
      <w:r w:rsidR="00FA55B2" w:rsidRPr="00FA55B2">
        <w:rPr>
          <w:i/>
          <w:sz w:val="22"/>
        </w:rPr>
        <w:t>MoGEA</w:t>
      </w:r>
      <w:proofErr w:type="spellEnd"/>
      <w:r w:rsidR="006123A3">
        <w:rPr>
          <w:i/>
          <w:sz w:val="22"/>
        </w:rPr>
        <w:t>, surveys</w:t>
      </w:r>
    </w:p>
    <w:p w:rsidR="00FA55B2" w:rsidRPr="006123A3" w:rsidRDefault="006F2B3D" w:rsidP="006F2B3D">
      <w:pPr>
        <w:spacing w:line="240" w:lineRule="auto"/>
        <w:rPr>
          <w:i/>
          <w:sz w:val="22"/>
        </w:rPr>
      </w:pPr>
      <w:r w:rsidRPr="005E7A07">
        <w:rPr>
          <w:rFonts w:eastAsiaTheme="minorHAnsi"/>
          <w:b/>
          <w:sz w:val="22"/>
          <w:szCs w:val="22"/>
        </w:rPr>
        <w:br/>
        <w:t xml:space="preserve">2. </w:t>
      </w:r>
      <w:r w:rsidRPr="005E7A07">
        <w:t>Analyze - Students can analyze, evaluate, interpret, and summarize data.</w:t>
      </w:r>
      <w:r w:rsidR="00FA55B2">
        <w:br/>
      </w:r>
      <w:r w:rsidR="00FA55B2">
        <w:tab/>
      </w:r>
      <w:r w:rsidR="00FA55B2" w:rsidRPr="006123A3">
        <w:rPr>
          <w:i/>
          <w:sz w:val="22"/>
        </w:rPr>
        <w:t>~Possible Data Collection:</w:t>
      </w:r>
      <w:r w:rsidR="006123A3" w:rsidRPr="006123A3">
        <w:rPr>
          <w:i/>
          <w:sz w:val="20"/>
        </w:rPr>
        <w:t xml:space="preserve"> </w:t>
      </w:r>
      <w:r w:rsidR="006123A3" w:rsidRPr="006123A3">
        <w:rPr>
          <w:i/>
          <w:sz w:val="20"/>
        </w:rPr>
        <w:t xml:space="preserve">Debrief/reflection, Lab skills/reports, CAAP data, </w:t>
      </w:r>
      <w:proofErr w:type="spellStart"/>
      <w:r w:rsidR="006123A3" w:rsidRPr="006123A3">
        <w:rPr>
          <w:i/>
          <w:sz w:val="20"/>
        </w:rPr>
        <w:t>MoGEA</w:t>
      </w:r>
      <w:proofErr w:type="spellEnd"/>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5"/>
        <w:gridCol w:w="1942"/>
        <w:gridCol w:w="2648"/>
      </w:tblGrid>
      <w:tr w:rsidR="006F2B3D" w:rsidRPr="005E7A07" w:rsidTr="00C2322B">
        <w:trPr>
          <w:trHeight w:val="350"/>
        </w:trPr>
        <w:tc>
          <w:tcPr>
            <w:tcW w:w="4225" w:type="dxa"/>
          </w:tcPr>
          <w:p w:rsidR="006F2B3D" w:rsidRPr="005E7A07" w:rsidRDefault="006F2B3D" w:rsidP="00C2322B">
            <w:pPr>
              <w:spacing w:line="259" w:lineRule="auto"/>
              <w:ind w:left="45"/>
              <w:rPr>
                <w:rFonts w:eastAsiaTheme="minorHAnsi"/>
                <w:b/>
                <w:sz w:val="22"/>
                <w:szCs w:val="22"/>
                <w:u w:val="single"/>
              </w:rPr>
            </w:pPr>
            <w:r w:rsidRPr="005E7A07">
              <w:rPr>
                <w:rFonts w:eastAsiaTheme="minorHAnsi"/>
                <w:b/>
                <w:sz w:val="22"/>
                <w:szCs w:val="22"/>
                <w:u w:val="single"/>
              </w:rPr>
              <w:t>Common Core Courses</w:t>
            </w:r>
          </w:p>
        </w:tc>
        <w:tc>
          <w:tcPr>
            <w:tcW w:w="1942" w:type="dxa"/>
          </w:tcPr>
          <w:p w:rsidR="006F2B3D" w:rsidRPr="005E7A07" w:rsidRDefault="006F2B3D" w:rsidP="00C2322B">
            <w:pPr>
              <w:spacing w:line="259" w:lineRule="auto"/>
              <w:ind w:left="436"/>
              <w:rPr>
                <w:rFonts w:eastAsiaTheme="minorHAnsi"/>
                <w:b/>
                <w:sz w:val="22"/>
                <w:szCs w:val="22"/>
                <w:u w:val="single"/>
              </w:rPr>
            </w:pPr>
            <w:r w:rsidRPr="005E7A07">
              <w:rPr>
                <w:rFonts w:eastAsiaTheme="minorHAnsi"/>
                <w:b/>
                <w:sz w:val="22"/>
                <w:szCs w:val="22"/>
                <w:u w:val="single"/>
              </w:rPr>
              <w:t>Hours</w:t>
            </w:r>
          </w:p>
        </w:tc>
        <w:tc>
          <w:tcPr>
            <w:tcW w:w="2648" w:type="dxa"/>
          </w:tcPr>
          <w:p w:rsidR="006F2B3D" w:rsidRPr="005E7A07" w:rsidRDefault="006F2B3D" w:rsidP="00C2322B">
            <w:pPr>
              <w:spacing w:line="259" w:lineRule="auto"/>
              <w:ind w:left="466"/>
              <w:rPr>
                <w:rFonts w:eastAsiaTheme="minorHAnsi"/>
                <w:b/>
                <w:sz w:val="22"/>
                <w:szCs w:val="22"/>
                <w:u w:val="single"/>
              </w:rPr>
            </w:pPr>
            <w:r w:rsidRPr="005E7A07">
              <w:rPr>
                <w:rFonts w:eastAsiaTheme="minorHAnsi"/>
                <w:b/>
                <w:sz w:val="22"/>
                <w:szCs w:val="22"/>
                <w:u w:val="single"/>
              </w:rPr>
              <w:t>Competencies</w:t>
            </w:r>
          </w:p>
        </w:tc>
      </w:tr>
      <w:tr w:rsidR="006F2B3D" w:rsidRPr="005E7A07" w:rsidTr="00C2322B">
        <w:trPr>
          <w:trHeight w:val="350"/>
        </w:trPr>
        <w:tc>
          <w:tcPr>
            <w:tcW w:w="4225" w:type="dxa"/>
          </w:tcPr>
          <w:p w:rsidR="006F2B3D" w:rsidRPr="005E7A07" w:rsidRDefault="006F2B3D" w:rsidP="00C2322B">
            <w:pPr>
              <w:spacing w:line="259" w:lineRule="auto"/>
              <w:ind w:left="45"/>
              <w:rPr>
                <w:rFonts w:eastAsiaTheme="minorHAnsi"/>
                <w:i/>
                <w:sz w:val="22"/>
                <w:szCs w:val="22"/>
              </w:rPr>
            </w:pPr>
            <w:r w:rsidRPr="005E7A07">
              <w:rPr>
                <w:rFonts w:eastAsiaTheme="minorHAnsi"/>
                <w:i/>
                <w:sz w:val="22"/>
                <w:szCs w:val="22"/>
              </w:rPr>
              <w:t>Math/Algebra/Statistics (choose 1)</w:t>
            </w:r>
          </w:p>
          <w:p w:rsidR="006F2B3D" w:rsidRPr="005E7A07" w:rsidRDefault="006F2B3D" w:rsidP="00C2322B">
            <w:pPr>
              <w:spacing w:before="100" w:beforeAutospacing="1" w:after="100" w:afterAutospacing="1" w:line="240" w:lineRule="auto"/>
              <w:rPr>
                <w:rFonts w:eastAsia="Times New Roman" w:cs="Times New Roman"/>
                <w:szCs w:val="24"/>
              </w:rPr>
            </w:pPr>
            <w:r w:rsidRPr="005E7A07">
              <w:rPr>
                <w:rFonts w:eastAsia="Times New Roman" w:cs="Times New Roman"/>
                <w:szCs w:val="24"/>
              </w:rPr>
              <w:t xml:space="preserve">MA101 Algebra for College Students I / MA102 Algebra for College Students II (required of students whose ACT Math </w:t>
            </w:r>
            <w:proofErr w:type="spellStart"/>
            <w:r w:rsidRPr="005E7A07">
              <w:rPr>
                <w:rFonts w:eastAsia="Times New Roman" w:cs="Times New Roman"/>
                <w:szCs w:val="24"/>
              </w:rPr>
              <w:t>subscore</w:t>
            </w:r>
            <w:proofErr w:type="spellEnd"/>
            <w:r w:rsidRPr="005E7A07">
              <w:rPr>
                <w:rFonts w:eastAsia="Times New Roman" w:cs="Times New Roman"/>
                <w:szCs w:val="24"/>
              </w:rPr>
              <w:t xml:space="preserve"> is &lt; 20) </w:t>
            </w:r>
          </w:p>
          <w:p w:rsidR="006F2B3D" w:rsidRPr="005E7A07" w:rsidRDefault="006F2B3D" w:rsidP="00C2322B">
            <w:pPr>
              <w:spacing w:before="100" w:beforeAutospacing="1" w:after="100" w:afterAutospacing="1" w:line="240" w:lineRule="auto"/>
              <w:rPr>
                <w:rFonts w:eastAsia="Times New Roman" w:cs="Times New Roman"/>
                <w:szCs w:val="24"/>
              </w:rPr>
            </w:pPr>
            <w:r w:rsidRPr="005E7A07">
              <w:rPr>
                <w:rFonts w:eastAsia="Times New Roman" w:cs="Times New Roman"/>
                <w:szCs w:val="24"/>
              </w:rPr>
              <w:t>MA103 College Algebra</w:t>
            </w:r>
          </w:p>
          <w:p w:rsidR="006F2B3D" w:rsidRPr="005E7A07" w:rsidRDefault="006F2B3D" w:rsidP="00C2322B">
            <w:pPr>
              <w:spacing w:before="100" w:beforeAutospacing="1" w:after="100" w:afterAutospacing="1" w:line="240" w:lineRule="auto"/>
              <w:rPr>
                <w:rFonts w:eastAsia="Times New Roman" w:cs="Times New Roman"/>
                <w:szCs w:val="24"/>
              </w:rPr>
            </w:pPr>
            <w:r w:rsidRPr="005E7A07">
              <w:rPr>
                <w:rFonts w:eastAsia="Times New Roman" w:cs="Times New Roman"/>
                <w:szCs w:val="24"/>
              </w:rPr>
              <w:t>MA105 Elementary Statistics</w:t>
            </w:r>
          </w:p>
          <w:p w:rsidR="006F2B3D" w:rsidRPr="005E7A07" w:rsidRDefault="006F2B3D" w:rsidP="00C2322B">
            <w:pPr>
              <w:spacing w:before="100" w:beforeAutospacing="1" w:after="100" w:afterAutospacing="1" w:line="240" w:lineRule="auto"/>
              <w:rPr>
                <w:rFonts w:eastAsia="Times New Roman" w:cs="Times New Roman"/>
                <w:szCs w:val="24"/>
              </w:rPr>
            </w:pPr>
            <w:r w:rsidRPr="005E7A07">
              <w:rPr>
                <w:rFonts w:eastAsia="Times New Roman" w:cs="Times New Roman"/>
                <w:szCs w:val="24"/>
              </w:rPr>
              <w:t>MA118 Calculus and Analytic Geometry I</w:t>
            </w:r>
          </w:p>
          <w:p w:rsidR="006F2B3D" w:rsidRPr="005E7A07" w:rsidRDefault="006F2B3D" w:rsidP="00C2322B">
            <w:pPr>
              <w:spacing w:before="100" w:beforeAutospacing="1" w:after="100" w:afterAutospacing="1" w:line="240" w:lineRule="auto"/>
              <w:rPr>
                <w:rFonts w:eastAsia="Times New Roman" w:cs="Times New Roman"/>
                <w:szCs w:val="24"/>
              </w:rPr>
            </w:pPr>
            <w:r w:rsidRPr="005E7A07">
              <w:rPr>
                <w:rFonts w:eastAsia="Times New Roman" w:cs="Times New Roman"/>
                <w:szCs w:val="24"/>
              </w:rPr>
              <w:t xml:space="preserve">MA224 Mathematics for Elementary and Middle Grade Teachers (Only Early Childhood Education majors may count MA224 in the Common Core.) </w:t>
            </w:r>
          </w:p>
          <w:p w:rsidR="006F2B3D" w:rsidRPr="005E7A07" w:rsidRDefault="006F2B3D" w:rsidP="00C2322B">
            <w:pPr>
              <w:spacing w:line="259" w:lineRule="auto"/>
              <w:ind w:left="45"/>
              <w:rPr>
                <w:rFonts w:eastAsiaTheme="minorHAnsi"/>
                <w:sz w:val="22"/>
                <w:szCs w:val="22"/>
              </w:rPr>
            </w:pPr>
            <w:r w:rsidRPr="005E7A07">
              <w:rPr>
                <w:rFonts w:eastAsia="Times New Roman" w:cs="Times New Roman"/>
                <w:szCs w:val="24"/>
              </w:rPr>
              <w:t>PL101 Logic—ONLY for Bachelor of General Studies (BGS)</w:t>
            </w:r>
          </w:p>
        </w:tc>
        <w:tc>
          <w:tcPr>
            <w:tcW w:w="1942" w:type="dxa"/>
          </w:tcPr>
          <w:p w:rsidR="006F2B3D" w:rsidRPr="005E7A07" w:rsidRDefault="006F2B3D" w:rsidP="00C2322B">
            <w:pPr>
              <w:spacing w:line="259" w:lineRule="auto"/>
              <w:ind w:left="867"/>
              <w:rPr>
                <w:rFonts w:eastAsiaTheme="minorHAnsi"/>
                <w:sz w:val="22"/>
                <w:szCs w:val="22"/>
              </w:rPr>
            </w:pPr>
            <w:r w:rsidRPr="005E7A07">
              <w:rPr>
                <w:rFonts w:eastAsia="Times New Roman" w:cs="Times New Roman"/>
                <w:sz w:val="22"/>
                <w:szCs w:val="24"/>
              </w:rPr>
              <w:t>3 hours (6 hours if taking MA101 &amp; MA102)</w:t>
            </w:r>
          </w:p>
        </w:tc>
        <w:tc>
          <w:tcPr>
            <w:tcW w:w="2648" w:type="dxa"/>
          </w:tcPr>
          <w:p w:rsidR="006F2B3D" w:rsidRPr="005E7A07" w:rsidRDefault="006F2B3D" w:rsidP="00C2322B">
            <w:pPr>
              <w:spacing w:line="259" w:lineRule="auto"/>
              <w:ind w:left="466"/>
              <w:rPr>
                <w:rFonts w:eastAsiaTheme="minorHAnsi"/>
                <w:sz w:val="22"/>
                <w:szCs w:val="22"/>
              </w:rPr>
            </w:pPr>
            <w:r w:rsidRPr="005E7A07">
              <w:rPr>
                <w:rFonts w:eastAsiaTheme="minorHAnsi"/>
                <w:sz w:val="22"/>
                <w:szCs w:val="22"/>
              </w:rPr>
              <w:t>Analyze</w:t>
            </w:r>
          </w:p>
        </w:tc>
      </w:tr>
      <w:tr w:rsidR="006F2B3D" w:rsidRPr="005E7A07" w:rsidTr="00C2322B">
        <w:trPr>
          <w:trHeight w:val="350"/>
        </w:trPr>
        <w:tc>
          <w:tcPr>
            <w:tcW w:w="4225" w:type="dxa"/>
          </w:tcPr>
          <w:p w:rsidR="006F2B3D" w:rsidRPr="005E7A07" w:rsidRDefault="006F2B3D" w:rsidP="00C2322B">
            <w:pPr>
              <w:spacing w:line="259" w:lineRule="auto"/>
              <w:ind w:left="45"/>
              <w:rPr>
                <w:rFonts w:eastAsiaTheme="minorHAnsi"/>
                <w:i/>
                <w:sz w:val="22"/>
                <w:szCs w:val="22"/>
              </w:rPr>
            </w:pPr>
            <w:r w:rsidRPr="005E7A07">
              <w:rPr>
                <w:rFonts w:eastAsiaTheme="minorHAnsi"/>
                <w:i/>
                <w:sz w:val="22"/>
                <w:szCs w:val="22"/>
              </w:rPr>
              <w:t>Science with Lab (choose 1)</w:t>
            </w:r>
          </w:p>
          <w:p w:rsidR="006F2B3D" w:rsidRPr="005E7A07" w:rsidRDefault="006F2B3D" w:rsidP="00C2322B">
            <w:pPr>
              <w:spacing w:before="100" w:beforeAutospacing="1" w:after="100" w:afterAutospacing="1" w:line="240" w:lineRule="auto"/>
              <w:rPr>
                <w:rFonts w:eastAsia="Times New Roman" w:cs="Times New Roman"/>
                <w:szCs w:val="24"/>
              </w:rPr>
            </w:pPr>
            <w:r w:rsidRPr="005E7A07">
              <w:rPr>
                <w:rFonts w:eastAsia="Times New Roman" w:cs="Times New Roman"/>
                <w:szCs w:val="24"/>
              </w:rPr>
              <w:t xml:space="preserve">May count specified courses with the AS, BI, CH, ES, GL, and PH prefixes. May count SC101 but no other SC courses. </w:t>
            </w:r>
          </w:p>
          <w:p w:rsidR="006F2B3D" w:rsidRPr="005E7A07" w:rsidRDefault="006F2B3D" w:rsidP="00C2322B">
            <w:pPr>
              <w:spacing w:line="259" w:lineRule="auto"/>
              <w:ind w:left="45"/>
              <w:rPr>
                <w:rFonts w:eastAsiaTheme="minorHAnsi"/>
                <w:sz w:val="22"/>
                <w:szCs w:val="22"/>
              </w:rPr>
            </w:pPr>
            <w:r w:rsidRPr="005E7A07">
              <w:rPr>
                <w:rFonts w:eastAsiaTheme="minorHAnsi"/>
                <w:sz w:val="22"/>
                <w:szCs w:val="22"/>
              </w:rPr>
              <w:t>AS101 Descriptive Astronomy</w:t>
            </w:r>
          </w:p>
          <w:p w:rsidR="006F2B3D" w:rsidRPr="005E7A07" w:rsidRDefault="006F2B3D" w:rsidP="00C2322B">
            <w:pPr>
              <w:spacing w:line="259" w:lineRule="auto"/>
              <w:ind w:left="45"/>
              <w:rPr>
                <w:rFonts w:eastAsiaTheme="minorHAnsi"/>
                <w:sz w:val="22"/>
                <w:szCs w:val="22"/>
              </w:rPr>
            </w:pPr>
            <w:r w:rsidRPr="005E7A07">
              <w:rPr>
                <w:rFonts w:eastAsiaTheme="minorHAnsi"/>
                <w:sz w:val="22"/>
                <w:szCs w:val="22"/>
              </w:rPr>
              <w:t>AS102 Descriptive Astronomy: Beyond the Solar System</w:t>
            </w:r>
          </w:p>
          <w:p w:rsidR="006F2B3D" w:rsidRPr="005E7A07" w:rsidRDefault="006F2B3D" w:rsidP="00C2322B">
            <w:pPr>
              <w:spacing w:line="259" w:lineRule="auto"/>
              <w:ind w:left="45"/>
              <w:rPr>
                <w:rFonts w:eastAsiaTheme="minorHAnsi"/>
                <w:sz w:val="22"/>
                <w:szCs w:val="22"/>
              </w:rPr>
            </w:pPr>
            <w:r w:rsidRPr="005E7A07">
              <w:rPr>
                <w:rFonts w:eastAsiaTheme="minorHAnsi"/>
                <w:sz w:val="22"/>
                <w:szCs w:val="22"/>
              </w:rPr>
              <w:t>BI101 General Biology</w:t>
            </w:r>
          </w:p>
          <w:p w:rsidR="006F2B3D" w:rsidRPr="005E7A07" w:rsidRDefault="006F2B3D" w:rsidP="00C2322B">
            <w:pPr>
              <w:spacing w:line="259" w:lineRule="auto"/>
              <w:ind w:left="45"/>
              <w:rPr>
                <w:rFonts w:eastAsiaTheme="minorHAnsi"/>
                <w:sz w:val="22"/>
                <w:szCs w:val="22"/>
              </w:rPr>
            </w:pPr>
            <w:r w:rsidRPr="005E7A07">
              <w:rPr>
                <w:rFonts w:eastAsiaTheme="minorHAnsi"/>
                <w:sz w:val="22"/>
                <w:szCs w:val="22"/>
              </w:rPr>
              <w:t>BI102 General Biology</w:t>
            </w:r>
          </w:p>
          <w:p w:rsidR="006F2B3D" w:rsidRPr="005E7A07" w:rsidRDefault="006F2B3D" w:rsidP="00C2322B">
            <w:pPr>
              <w:spacing w:line="259" w:lineRule="auto"/>
              <w:ind w:left="45"/>
              <w:rPr>
                <w:rFonts w:eastAsiaTheme="minorHAnsi"/>
                <w:sz w:val="22"/>
                <w:szCs w:val="22"/>
              </w:rPr>
            </w:pPr>
            <w:r w:rsidRPr="005E7A07">
              <w:rPr>
                <w:rFonts w:eastAsiaTheme="minorHAnsi"/>
                <w:sz w:val="22"/>
                <w:szCs w:val="22"/>
              </w:rPr>
              <w:lastRenderedPageBreak/>
              <w:t>BI105 Intro Environmental Science</w:t>
            </w:r>
          </w:p>
          <w:p w:rsidR="006F2B3D" w:rsidRPr="005E7A07" w:rsidRDefault="006F2B3D" w:rsidP="00C2322B">
            <w:pPr>
              <w:spacing w:line="259" w:lineRule="auto"/>
              <w:ind w:left="45"/>
              <w:rPr>
                <w:rFonts w:eastAsiaTheme="minorHAnsi"/>
                <w:sz w:val="22"/>
                <w:szCs w:val="22"/>
              </w:rPr>
            </w:pPr>
            <w:r w:rsidRPr="005E7A07">
              <w:rPr>
                <w:rFonts w:eastAsiaTheme="minorHAnsi"/>
                <w:sz w:val="22"/>
                <w:szCs w:val="22"/>
              </w:rPr>
              <w:t>BI106 Human Biology</w:t>
            </w:r>
          </w:p>
          <w:p w:rsidR="006F2B3D" w:rsidRPr="005E7A07" w:rsidRDefault="006F2B3D" w:rsidP="00C2322B">
            <w:pPr>
              <w:spacing w:line="259" w:lineRule="auto"/>
              <w:ind w:left="45"/>
              <w:rPr>
                <w:rFonts w:eastAsiaTheme="minorHAnsi"/>
                <w:sz w:val="22"/>
                <w:szCs w:val="22"/>
              </w:rPr>
            </w:pPr>
            <w:r w:rsidRPr="005E7A07">
              <w:rPr>
                <w:rFonts w:eastAsiaTheme="minorHAnsi"/>
                <w:sz w:val="22"/>
                <w:szCs w:val="22"/>
              </w:rPr>
              <w:t>BI108 Biodiversity</w:t>
            </w:r>
          </w:p>
          <w:p w:rsidR="006F2B3D" w:rsidRPr="005E7A07" w:rsidRDefault="006F2B3D" w:rsidP="00C2322B">
            <w:pPr>
              <w:spacing w:line="259" w:lineRule="auto"/>
              <w:ind w:left="45"/>
              <w:rPr>
                <w:rFonts w:eastAsiaTheme="minorHAnsi"/>
                <w:sz w:val="22"/>
                <w:szCs w:val="22"/>
              </w:rPr>
            </w:pPr>
            <w:r w:rsidRPr="005E7A07">
              <w:rPr>
                <w:rFonts w:eastAsiaTheme="minorHAnsi"/>
                <w:sz w:val="22"/>
                <w:szCs w:val="22"/>
              </w:rPr>
              <w:t>CH111 Gen. Chemistry</w:t>
            </w:r>
          </w:p>
          <w:p w:rsidR="006F2B3D" w:rsidRPr="005E7A07" w:rsidRDefault="006F2B3D" w:rsidP="00C2322B">
            <w:pPr>
              <w:spacing w:line="259" w:lineRule="auto"/>
              <w:ind w:left="45"/>
              <w:rPr>
                <w:rFonts w:eastAsiaTheme="minorHAnsi"/>
                <w:sz w:val="22"/>
                <w:szCs w:val="22"/>
              </w:rPr>
            </w:pPr>
            <w:r w:rsidRPr="005E7A07">
              <w:rPr>
                <w:rFonts w:eastAsiaTheme="minorHAnsi"/>
                <w:sz w:val="22"/>
                <w:szCs w:val="22"/>
              </w:rPr>
              <w:t>CH114 General Chemistry with Qualitative Analysis</w:t>
            </w:r>
          </w:p>
          <w:p w:rsidR="006F2B3D" w:rsidRPr="005E7A07" w:rsidRDefault="006F2B3D" w:rsidP="00C2322B">
            <w:pPr>
              <w:spacing w:line="259" w:lineRule="auto"/>
              <w:ind w:left="45"/>
              <w:rPr>
                <w:rFonts w:eastAsiaTheme="minorHAnsi"/>
                <w:sz w:val="22"/>
                <w:szCs w:val="22"/>
              </w:rPr>
            </w:pPr>
            <w:r w:rsidRPr="005E7A07">
              <w:rPr>
                <w:rFonts w:eastAsiaTheme="minorHAnsi"/>
                <w:sz w:val="22"/>
                <w:szCs w:val="22"/>
              </w:rPr>
              <w:t>GL105 Exploring Geology</w:t>
            </w:r>
          </w:p>
          <w:p w:rsidR="006F2B3D" w:rsidRPr="005E7A07" w:rsidRDefault="006F2B3D" w:rsidP="00C2322B">
            <w:pPr>
              <w:spacing w:line="259" w:lineRule="auto"/>
              <w:ind w:left="45"/>
              <w:rPr>
                <w:rFonts w:eastAsiaTheme="minorHAnsi"/>
                <w:sz w:val="22"/>
                <w:szCs w:val="22"/>
              </w:rPr>
            </w:pPr>
            <w:r w:rsidRPr="005E7A07">
              <w:rPr>
                <w:rFonts w:eastAsiaTheme="minorHAnsi"/>
                <w:sz w:val="22"/>
                <w:szCs w:val="22"/>
              </w:rPr>
              <w:t>PH111 Gen. Physics</w:t>
            </w:r>
          </w:p>
          <w:p w:rsidR="006F2B3D" w:rsidRPr="005E7A07" w:rsidRDefault="006F2B3D" w:rsidP="00C2322B">
            <w:pPr>
              <w:spacing w:line="259" w:lineRule="auto"/>
              <w:ind w:left="45"/>
              <w:rPr>
                <w:rFonts w:eastAsiaTheme="minorHAnsi"/>
                <w:sz w:val="22"/>
                <w:szCs w:val="22"/>
              </w:rPr>
            </w:pPr>
            <w:r w:rsidRPr="005E7A07">
              <w:rPr>
                <w:rFonts w:eastAsiaTheme="minorHAnsi"/>
                <w:sz w:val="22"/>
                <w:szCs w:val="22"/>
              </w:rPr>
              <w:t>PH112 Gen. Physics II</w:t>
            </w:r>
          </w:p>
          <w:p w:rsidR="006F2B3D" w:rsidRPr="005E7A07" w:rsidRDefault="006F2B3D" w:rsidP="00C2322B">
            <w:pPr>
              <w:spacing w:line="259" w:lineRule="auto"/>
              <w:ind w:left="45"/>
              <w:rPr>
                <w:rFonts w:eastAsiaTheme="minorHAnsi"/>
                <w:sz w:val="22"/>
                <w:szCs w:val="22"/>
              </w:rPr>
            </w:pPr>
            <w:r w:rsidRPr="005E7A07">
              <w:rPr>
                <w:rFonts w:eastAsiaTheme="minorHAnsi"/>
                <w:sz w:val="22"/>
                <w:szCs w:val="22"/>
              </w:rPr>
              <w:t>PH205 Calculus Physics</w:t>
            </w:r>
          </w:p>
          <w:p w:rsidR="006F2B3D" w:rsidRPr="005E7A07" w:rsidRDefault="006F2B3D" w:rsidP="00C2322B">
            <w:pPr>
              <w:spacing w:line="259" w:lineRule="auto"/>
              <w:ind w:left="45"/>
              <w:rPr>
                <w:rFonts w:eastAsiaTheme="minorHAnsi"/>
                <w:sz w:val="22"/>
                <w:szCs w:val="22"/>
                <w:highlight w:val="yellow"/>
              </w:rPr>
            </w:pPr>
            <w:r w:rsidRPr="005E7A07">
              <w:rPr>
                <w:rFonts w:eastAsiaTheme="minorHAnsi"/>
                <w:sz w:val="22"/>
                <w:szCs w:val="22"/>
              </w:rPr>
              <w:t>SC101 Conceptual Physical Science</w:t>
            </w:r>
          </w:p>
        </w:tc>
        <w:tc>
          <w:tcPr>
            <w:tcW w:w="1942" w:type="dxa"/>
          </w:tcPr>
          <w:p w:rsidR="006F2B3D" w:rsidRPr="005E7A07" w:rsidRDefault="006F2B3D" w:rsidP="00C2322B">
            <w:pPr>
              <w:spacing w:line="259" w:lineRule="auto"/>
              <w:ind w:left="867"/>
              <w:rPr>
                <w:rFonts w:eastAsiaTheme="minorHAnsi"/>
                <w:sz w:val="22"/>
                <w:szCs w:val="22"/>
              </w:rPr>
            </w:pPr>
            <w:r w:rsidRPr="005E7A07">
              <w:rPr>
                <w:rFonts w:eastAsiaTheme="minorHAnsi"/>
                <w:sz w:val="22"/>
                <w:szCs w:val="22"/>
              </w:rPr>
              <w:lastRenderedPageBreak/>
              <w:t>4 Hours</w:t>
            </w:r>
          </w:p>
        </w:tc>
        <w:tc>
          <w:tcPr>
            <w:tcW w:w="2648" w:type="dxa"/>
          </w:tcPr>
          <w:p w:rsidR="006F2B3D" w:rsidRPr="005E7A07" w:rsidRDefault="006F2B3D" w:rsidP="00C2322B">
            <w:pPr>
              <w:spacing w:line="259" w:lineRule="auto"/>
              <w:ind w:left="466"/>
              <w:rPr>
                <w:rFonts w:eastAsiaTheme="minorHAnsi"/>
                <w:sz w:val="22"/>
                <w:szCs w:val="22"/>
              </w:rPr>
            </w:pPr>
            <w:r w:rsidRPr="005E7A07">
              <w:rPr>
                <w:rFonts w:eastAsiaTheme="minorHAnsi"/>
                <w:sz w:val="22"/>
                <w:szCs w:val="22"/>
              </w:rPr>
              <w:t>Analyze</w:t>
            </w:r>
          </w:p>
        </w:tc>
      </w:tr>
      <w:tr w:rsidR="006F2B3D" w:rsidRPr="005E7A07" w:rsidTr="00C2322B">
        <w:trPr>
          <w:trHeight w:val="350"/>
        </w:trPr>
        <w:tc>
          <w:tcPr>
            <w:tcW w:w="4225" w:type="dxa"/>
          </w:tcPr>
          <w:p w:rsidR="006F2B3D" w:rsidRPr="005E7A07" w:rsidRDefault="006F2B3D" w:rsidP="00C2322B">
            <w:pPr>
              <w:spacing w:line="259" w:lineRule="auto"/>
              <w:ind w:left="45"/>
              <w:rPr>
                <w:rFonts w:eastAsiaTheme="minorHAnsi"/>
                <w:i/>
                <w:sz w:val="22"/>
                <w:szCs w:val="22"/>
              </w:rPr>
            </w:pPr>
            <w:r w:rsidRPr="005E7A07">
              <w:rPr>
                <w:rFonts w:eastAsiaTheme="minorHAnsi"/>
                <w:i/>
                <w:sz w:val="22"/>
                <w:szCs w:val="22"/>
                <w:highlight w:val="yellow"/>
              </w:rPr>
              <w:t>Literature</w:t>
            </w:r>
          </w:p>
          <w:p w:rsidR="006F2B3D" w:rsidRPr="005E7A07" w:rsidRDefault="006F2B3D" w:rsidP="00C2322B">
            <w:pPr>
              <w:spacing w:line="259" w:lineRule="auto"/>
              <w:ind w:left="45"/>
              <w:rPr>
                <w:rFonts w:eastAsiaTheme="minorHAnsi"/>
                <w:sz w:val="22"/>
                <w:szCs w:val="22"/>
              </w:rPr>
            </w:pPr>
            <w:r w:rsidRPr="005E7A07">
              <w:rPr>
                <w:rFonts w:eastAsiaTheme="minorHAnsi"/>
                <w:sz w:val="22"/>
                <w:szCs w:val="22"/>
              </w:rPr>
              <w:t>EN222  Introduction to Literature</w:t>
            </w:r>
          </w:p>
        </w:tc>
        <w:tc>
          <w:tcPr>
            <w:tcW w:w="1942" w:type="dxa"/>
          </w:tcPr>
          <w:p w:rsidR="006F2B3D" w:rsidRPr="005E7A07" w:rsidRDefault="006F2B3D" w:rsidP="00C2322B">
            <w:pPr>
              <w:spacing w:line="259" w:lineRule="auto"/>
              <w:ind w:left="867"/>
              <w:rPr>
                <w:rFonts w:eastAsiaTheme="minorHAnsi"/>
                <w:sz w:val="22"/>
                <w:szCs w:val="22"/>
              </w:rPr>
            </w:pPr>
            <w:r w:rsidRPr="005E7A07">
              <w:rPr>
                <w:rFonts w:eastAsiaTheme="minorHAnsi"/>
                <w:sz w:val="22"/>
                <w:szCs w:val="22"/>
              </w:rPr>
              <w:t>3 hours</w:t>
            </w:r>
          </w:p>
        </w:tc>
        <w:tc>
          <w:tcPr>
            <w:tcW w:w="2648" w:type="dxa"/>
          </w:tcPr>
          <w:p w:rsidR="006F2B3D" w:rsidRPr="005E7A07" w:rsidRDefault="006F2B3D" w:rsidP="00C2322B">
            <w:pPr>
              <w:spacing w:line="259" w:lineRule="auto"/>
              <w:ind w:left="466"/>
              <w:rPr>
                <w:rFonts w:eastAsiaTheme="minorHAnsi"/>
                <w:sz w:val="22"/>
                <w:szCs w:val="22"/>
              </w:rPr>
            </w:pPr>
            <w:r w:rsidRPr="006123A3">
              <w:rPr>
                <w:rFonts w:eastAsiaTheme="minorHAnsi"/>
                <w:sz w:val="22"/>
                <w:szCs w:val="22"/>
                <w:highlight w:val="yellow"/>
              </w:rPr>
              <w:t>Discover</w:t>
            </w:r>
          </w:p>
        </w:tc>
      </w:tr>
      <w:tr w:rsidR="006F2B3D" w:rsidRPr="005E7A07" w:rsidTr="00C2322B">
        <w:trPr>
          <w:trHeight w:val="350"/>
        </w:trPr>
        <w:tc>
          <w:tcPr>
            <w:tcW w:w="4225" w:type="dxa"/>
          </w:tcPr>
          <w:p w:rsidR="006F2B3D" w:rsidRPr="005E7A07" w:rsidRDefault="006F2B3D" w:rsidP="00C2322B">
            <w:pPr>
              <w:spacing w:line="259" w:lineRule="auto"/>
              <w:ind w:left="45"/>
              <w:rPr>
                <w:rFonts w:eastAsiaTheme="minorHAnsi"/>
                <w:i/>
                <w:sz w:val="22"/>
                <w:szCs w:val="22"/>
              </w:rPr>
            </w:pPr>
            <w:r w:rsidRPr="005E7A07">
              <w:rPr>
                <w:rFonts w:eastAsiaTheme="minorHAnsi"/>
                <w:i/>
                <w:sz w:val="22"/>
                <w:szCs w:val="22"/>
              </w:rPr>
              <w:t>Freshman Seminar</w:t>
            </w:r>
          </w:p>
          <w:p w:rsidR="006F2B3D" w:rsidRPr="005E7A07" w:rsidRDefault="006F2B3D" w:rsidP="00C2322B">
            <w:pPr>
              <w:spacing w:line="259" w:lineRule="auto"/>
              <w:ind w:left="45"/>
              <w:rPr>
                <w:rFonts w:eastAsiaTheme="minorHAnsi"/>
                <w:sz w:val="22"/>
                <w:szCs w:val="22"/>
              </w:rPr>
            </w:pPr>
            <w:r w:rsidRPr="005E7A07">
              <w:rPr>
                <w:rFonts w:eastAsiaTheme="minorHAnsi"/>
                <w:sz w:val="22"/>
                <w:szCs w:val="22"/>
              </w:rPr>
              <w:t xml:space="preserve">CMU101 &amp; 102 </w:t>
            </w:r>
          </w:p>
        </w:tc>
        <w:tc>
          <w:tcPr>
            <w:tcW w:w="1942" w:type="dxa"/>
          </w:tcPr>
          <w:p w:rsidR="006F2B3D" w:rsidRPr="005E7A07" w:rsidRDefault="006F2B3D" w:rsidP="00C2322B">
            <w:pPr>
              <w:spacing w:line="259" w:lineRule="auto"/>
              <w:ind w:left="867"/>
              <w:rPr>
                <w:rFonts w:eastAsiaTheme="minorHAnsi"/>
                <w:sz w:val="22"/>
                <w:szCs w:val="22"/>
              </w:rPr>
            </w:pPr>
            <w:r w:rsidRPr="005E7A07">
              <w:rPr>
                <w:rFonts w:eastAsiaTheme="minorHAnsi"/>
                <w:sz w:val="22"/>
                <w:szCs w:val="22"/>
              </w:rPr>
              <w:t>1.5 – 2 Hours</w:t>
            </w:r>
          </w:p>
        </w:tc>
        <w:tc>
          <w:tcPr>
            <w:tcW w:w="2648" w:type="dxa"/>
          </w:tcPr>
          <w:p w:rsidR="006F2B3D" w:rsidRPr="005E7A07" w:rsidRDefault="006F2B3D" w:rsidP="00C2322B">
            <w:pPr>
              <w:spacing w:line="259" w:lineRule="auto"/>
              <w:ind w:left="466"/>
              <w:rPr>
                <w:rFonts w:eastAsiaTheme="minorHAnsi"/>
                <w:sz w:val="22"/>
                <w:szCs w:val="22"/>
              </w:rPr>
            </w:pPr>
            <w:r w:rsidRPr="005E7A07">
              <w:rPr>
                <w:rFonts w:eastAsiaTheme="minorHAnsi"/>
                <w:sz w:val="22"/>
                <w:szCs w:val="22"/>
              </w:rPr>
              <w:t>Discover</w:t>
            </w:r>
          </w:p>
        </w:tc>
      </w:tr>
      <w:tr w:rsidR="006F2B3D" w:rsidRPr="005E7A07" w:rsidTr="00C2322B">
        <w:trPr>
          <w:trHeight w:val="350"/>
        </w:trPr>
        <w:tc>
          <w:tcPr>
            <w:tcW w:w="4225" w:type="dxa"/>
          </w:tcPr>
          <w:p w:rsidR="006F2B3D" w:rsidRPr="005E7A07" w:rsidRDefault="006F2B3D" w:rsidP="00C2322B">
            <w:pPr>
              <w:spacing w:line="259" w:lineRule="auto"/>
              <w:ind w:left="45"/>
              <w:rPr>
                <w:rFonts w:eastAsiaTheme="minorHAnsi"/>
                <w:i/>
                <w:sz w:val="22"/>
                <w:szCs w:val="22"/>
              </w:rPr>
            </w:pPr>
            <w:r w:rsidRPr="006123A3">
              <w:rPr>
                <w:rFonts w:eastAsiaTheme="minorHAnsi"/>
                <w:i/>
                <w:sz w:val="22"/>
                <w:szCs w:val="22"/>
                <w:highlight w:val="yellow"/>
              </w:rPr>
              <w:t>Wellness</w:t>
            </w:r>
          </w:p>
          <w:p w:rsidR="006F2B3D" w:rsidRPr="005E7A07" w:rsidRDefault="006F2B3D" w:rsidP="00C2322B">
            <w:pPr>
              <w:spacing w:line="259" w:lineRule="auto"/>
              <w:ind w:left="45"/>
              <w:rPr>
                <w:rFonts w:eastAsiaTheme="minorHAnsi"/>
                <w:sz w:val="22"/>
                <w:szCs w:val="22"/>
              </w:rPr>
            </w:pPr>
            <w:r w:rsidRPr="005E7A07">
              <w:rPr>
                <w:rFonts w:eastAsiaTheme="minorHAnsi"/>
                <w:sz w:val="22"/>
                <w:szCs w:val="22"/>
              </w:rPr>
              <w:t xml:space="preserve">PE111 Wellness </w:t>
            </w:r>
            <w:r w:rsidRPr="005E7A07">
              <w:rPr>
                <w:rFonts w:eastAsia="Times New Roman" w:cs="Times New Roman"/>
                <w:sz w:val="22"/>
                <w:szCs w:val="24"/>
              </w:rPr>
              <w:t>(Army Physical Training fulfills this requirement.)</w:t>
            </w:r>
          </w:p>
        </w:tc>
        <w:tc>
          <w:tcPr>
            <w:tcW w:w="1942" w:type="dxa"/>
          </w:tcPr>
          <w:p w:rsidR="006F2B3D" w:rsidRPr="005E7A07" w:rsidRDefault="006F2B3D" w:rsidP="00C2322B">
            <w:pPr>
              <w:spacing w:line="259" w:lineRule="auto"/>
              <w:ind w:left="867"/>
              <w:rPr>
                <w:rFonts w:eastAsiaTheme="minorHAnsi"/>
                <w:sz w:val="22"/>
                <w:szCs w:val="22"/>
              </w:rPr>
            </w:pPr>
            <w:r w:rsidRPr="005E7A07">
              <w:rPr>
                <w:rFonts w:eastAsiaTheme="minorHAnsi"/>
                <w:sz w:val="22"/>
                <w:szCs w:val="22"/>
              </w:rPr>
              <w:t>1 hour</w:t>
            </w:r>
          </w:p>
        </w:tc>
        <w:tc>
          <w:tcPr>
            <w:tcW w:w="2648" w:type="dxa"/>
          </w:tcPr>
          <w:p w:rsidR="006F2B3D" w:rsidRPr="005E7A07" w:rsidRDefault="006F2B3D" w:rsidP="00C2322B">
            <w:pPr>
              <w:spacing w:line="259" w:lineRule="auto"/>
              <w:ind w:left="466"/>
              <w:rPr>
                <w:rFonts w:eastAsiaTheme="minorHAnsi"/>
                <w:sz w:val="22"/>
                <w:szCs w:val="22"/>
              </w:rPr>
            </w:pPr>
            <w:r w:rsidRPr="006123A3">
              <w:rPr>
                <w:rFonts w:eastAsiaTheme="minorHAnsi"/>
                <w:sz w:val="22"/>
                <w:szCs w:val="22"/>
                <w:highlight w:val="yellow"/>
              </w:rPr>
              <w:t>Discover</w:t>
            </w:r>
          </w:p>
        </w:tc>
      </w:tr>
    </w:tbl>
    <w:p w:rsidR="006123A3" w:rsidRDefault="006123A3" w:rsidP="006F2B3D">
      <w:pPr>
        <w:keepNext/>
        <w:keepLines/>
        <w:spacing w:before="240" w:after="0" w:line="259" w:lineRule="auto"/>
        <w:outlineLvl w:val="0"/>
        <w:rPr>
          <w:rFonts w:asciiTheme="majorHAnsi" w:eastAsiaTheme="majorEastAsia" w:hAnsiTheme="majorHAnsi" w:cstheme="majorBidi"/>
          <w:color w:val="2E74B5" w:themeColor="accent1" w:themeShade="BF"/>
          <w:sz w:val="32"/>
          <w:szCs w:val="32"/>
        </w:rPr>
      </w:pPr>
    </w:p>
    <w:p w:rsidR="006123A3" w:rsidRDefault="006123A3" w:rsidP="006123A3">
      <w:pPr>
        <w:rPr>
          <w:rFonts w:eastAsiaTheme="majorEastAsia"/>
        </w:rPr>
      </w:pPr>
      <w:r>
        <w:rPr>
          <w:rFonts w:eastAsiaTheme="majorEastAsia"/>
        </w:rPr>
        <w:br w:type="page"/>
      </w:r>
    </w:p>
    <w:p w:rsidR="006F2B3D" w:rsidRPr="005E7A07" w:rsidRDefault="006F2B3D" w:rsidP="006F2B3D">
      <w:pPr>
        <w:keepNext/>
        <w:keepLines/>
        <w:spacing w:before="240" w:after="0" w:line="259" w:lineRule="auto"/>
        <w:outlineLvl w:val="0"/>
        <w:rPr>
          <w:rFonts w:asciiTheme="majorHAnsi" w:eastAsiaTheme="majorEastAsia" w:hAnsiTheme="majorHAnsi" w:cstheme="majorBidi"/>
          <w:color w:val="2E74B5" w:themeColor="accent1" w:themeShade="BF"/>
          <w:sz w:val="32"/>
          <w:szCs w:val="32"/>
        </w:rPr>
      </w:pPr>
    </w:p>
    <w:p w:rsidR="006123A3" w:rsidRPr="006123A3" w:rsidRDefault="006F2B3D" w:rsidP="006123A3">
      <w:pPr>
        <w:spacing w:line="259" w:lineRule="auto"/>
        <w:rPr>
          <w:rFonts w:eastAsiaTheme="minorHAnsi"/>
          <w:sz w:val="22"/>
          <w:szCs w:val="22"/>
        </w:rPr>
      </w:pPr>
      <w:r w:rsidRPr="005E7A07">
        <w:rPr>
          <w:rFonts w:asciiTheme="majorHAnsi" w:eastAsiaTheme="majorEastAsia" w:hAnsiTheme="majorHAnsi" w:cstheme="majorBidi"/>
          <w:color w:val="2E74B5" w:themeColor="accent1" w:themeShade="BF"/>
          <w:sz w:val="32"/>
          <w:szCs w:val="32"/>
        </w:rPr>
        <w:t>Community – 7 hours</w:t>
      </w:r>
      <w:r>
        <w:rPr>
          <w:rFonts w:asciiTheme="majorHAnsi" w:eastAsiaTheme="majorEastAsia" w:hAnsiTheme="majorHAnsi" w:cstheme="majorBidi"/>
          <w:color w:val="2E74B5" w:themeColor="accent1" w:themeShade="BF"/>
          <w:sz w:val="32"/>
          <w:szCs w:val="32"/>
        </w:rPr>
        <w:br/>
      </w:r>
      <w:r w:rsidRPr="005E7A07">
        <w:rPr>
          <w:rFonts w:eastAsiaTheme="minorHAnsi"/>
          <w:b/>
          <w:sz w:val="22"/>
          <w:szCs w:val="22"/>
        </w:rPr>
        <w:t>Competencies</w:t>
      </w:r>
      <w:r w:rsidRPr="005E7A07">
        <w:rPr>
          <w:rFonts w:eastAsiaTheme="minorHAnsi"/>
          <w:b/>
          <w:sz w:val="22"/>
          <w:szCs w:val="22"/>
        </w:rPr>
        <w:br/>
      </w:r>
      <w:r w:rsidRPr="006123A3">
        <w:rPr>
          <w:rFonts w:eastAsiaTheme="minorHAnsi"/>
          <w:szCs w:val="22"/>
        </w:rPr>
        <w:t>1. Serve - Students will serve others and be ethical and informed citizens.</w:t>
      </w:r>
      <w:r w:rsidR="006123A3">
        <w:rPr>
          <w:rFonts w:eastAsiaTheme="minorHAnsi"/>
          <w:szCs w:val="22"/>
        </w:rPr>
        <w:br/>
      </w:r>
      <w:r w:rsidR="006123A3">
        <w:rPr>
          <w:rFonts w:eastAsiaTheme="minorHAnsi"/>
          <w:szCs w:val="22"/>
        </w:rPr>
        <w:tab/>
      </w:r>
      <w:r w:rsidR="006123A3" w:rsidRPr="006123A3">
        <w:rPr>
          <w:rFonts w:eastAsiaTheme="minorHAnsi"/>
          <w:sz w:val="22"/>
          <w:szCs w:val="22"/>
        </w:rPr>
        <w:t>~Possible Data Collection: Reflection, Service</w:t>
      </w:r>
      <w:r w:rsidR="006123A3" w:rsidRPr="006123A3">
        <w:rPr>
          <w:rFonts w:eastAsiaTheme="minorHAnsi"/>
          <w:sz w:val="22"/>
          <w:szCs w:val="22"/>
        </w:rPr>
        <w:t xml:space="preserve"> hours wor</w:t>
      </w:r>
      <w:r w:rsidR="006123A3">
        <w:rPr>
          <w:rFonts w:eastAsiaTheme="minorHAnsi"/>
          <w:sz w:val="22"/>
          <w:szCs w:val="22"/>
        </w:rPr>
        <w:t xml:space="preserve">ked/percentage of </w:t>
      </w:r>
      <w:r w:rsidR="006123A3" w:rsidRPr="006123A3">
        <w:rPr>
          <w:rFonts w:eastAsiaTheme="minorHAnsi"/>
          <w:sz w:val="22"/>
          <w:szCs w:val="22"/>
        </w:rPr>
        <w:t xml:space="preserve">participation, Case </w:t>
      </w:r>
      <w:r w:rsidR="006123A3">
        <w:rPr>
          <w:rFonts w:eastAsiaTheme="minorHAnsi"/>
          <w:sz w:val="22"/>
          <w:szCs w:val="22"/>
        </w:rPr>
        <w:tab/>
      </w:r>
      <w:r w:rsidR="006123A3" w:rsidRPr="006123A3">
        <w:rPr>
          <w:rFonts w:eastAsiaTheme="minorHAnsi"/>
          <w:sz w:val="22"/>
          <w:szCs w:val="22"/>
        </w:rPr>
        <w:t xml:space="preserve">study rubric, Constitution exam, </w:t>
      </w:r>
      <w:proofErr w:type="spellStart"/>
      <w:r w:rsidR="006123A3" w:rsidRPr="006123A3">
        <w:rPr>
          <w:rFonts w:eastAsiaTheme="minorHAnsi"/>
          <w:sz w:val="22"/>
          <w:szCs w:val="22"/>
        </w:rPr>
        <w:t>MoGEA</w:t>
      </w:r>
      <w:proofErr w:type="spellEnd"/>
      <w:r w:rsidR="006123A3" w:rsidRPr="006123A3">
        <w:rPr>
          <w:rFonts w:eastAsiaTheme="minorHAnsi"/>
          <w:sz w:val="22"/>
          <w:szCs w:val="22"/>
        </w:rPr>
        <w:t xml:space="preserve">, </w:t>
      </w:r>
      <w:r w:rsidR="006123A3" w:rsidRPr="006123A3">
        <w:rPr>
          <w:rFonts w:eastAsiaTheme="minorHAnsi"/>
          <w:sz w:val="22"/>
          <w:szCs w:val="22"/>
        </w:rPr>
        <w:t>Leadership styles/terms quiz</w:t>
      </w:r>
    </w:p>
    <w:p w:rsidR="006F2B3D" w:rsidRDefault="006F2B3D" w:rsidP="006F2B3D">
      <w:pPr>
        <w:spacing w:line="259" w:lineRule="auto"/>
        <w:rPr>
          <w:rFonts w:eastAsiaTheme="minorHAnsi"/>
          <w:szCs w:val="22"/>
        </w:rPr>
      </w:pPr>
      <w:r w:rsidRPr="005E7A07">
        <w:rPr>
          <w:rFonts w:eastAsiaTheme="minorHAnsi"/>
          <w:sz w:val="22"/>
          <w:szCs w:val="22"/>
        </w:rPr>
        <w:br/>
      </w:r>
      <w:r w:rsidRPr="006123A3">
        <w:rPr>
          <w:rFonts w:eastAsiaTheme="minorHAnsi"/>
          <w:szCs w:val="22"/>
        </w:rPr>
        <w:t>2. Respect - Students will understand and respect diversity, including other’s viewpoints, positions, and beliefs.</w:t>
      </w:r>
    </w:p>
    <w:p w:rsidR="006123A3" w:rsidRPr="006123A3" w:rsidRDefault="006123A3" w:rsidP="006123A3">
      <w:pPr>
        <w:spacing w:line="259" w:lineRule="auto"/>
        <w:rPr>
          <w:rFonts w:eastAsiaTheme="minorHAnsi"/>
          <w:sz w:val="22"/>
          <w:szCs w:val="22"/>
        </w:rPr>
      </w:pPr>
      <w:r>
        <w:rPr>
          <w:rFonts w:eastAsiaTheme="minorHAnsi"/>
          <w:szCs w:val="22"/>
        </w:rPr>
        <w:tab/>
      </w:r>
      <w:r w:rsidRPr="006123A3">
        <w:rPr>
          <w:rFonts w:eastAsiaTheme="minorHAnsi"/>
          <w:sz w:val="22"/>
          <w:szCs w:val="22"/>
        </w:rPr>
        <w:t xml:space="preserve">~Possible Data Collection: </w:t>
      </w:r>
      <w:r w:rsidRPr="006123A3">
        <w:rPr>
          <w:rFonts w:eastAsiaTheme="minorHAnsi"/>
          <w:sz w:val="22"/>
          <w:szCs w:val="22"/>
        </w:rPr>
        <w:t>Reflection</w:t>
      </w:r>
      <w:r w:rsidRPr="006123A3">
        <w:rPr>
          <w:rFonts w:eastAsiaTheme="minorHAnsi"/>
          <w:sz w:val="22"/>
          <w:szCs w:val="22"/>
        </w:rPr>
        <w:t xml:space="preserve"> or survey, Common read assignments, NSSE data, </w:t>
      </w:r>
      <w:r w:rsidRPr="006123A3">
        <w:rPr>
          <w:rFonts w:eastAsiaTheme="minorHAnsi"/>
          <w:sz w:val="22"/>
          <w:szCs w:val="22"/>
        </w:rPr>
        <w:t>RL1</w:t>
      </w:r>
      <w:r w:rsidRPr="006123A3">
        <w:rPr>
          <w:rFonts w:eastAsiaTheme="minorHAnsi"/>
          <w:sz w:val="22"/>
          <w:szCs w:val="22"/>
        </w:rPr>
        <w:t xml:space="preserve">22 </w:t>
      </w:r>
      <w:r>
        <w:rPr>
          <w:rFonts w:eastAsiaTheme="minorHAnsi"/>
          <w:sz w:val="22"/>
          <w:szCs w:val="22"/>
        </w:rPr>
        <w:tab/>
      </w:r>
      <w:r w:rsidRPr="006123A3">
        <w:rPr>
          <w:rFonts w:eastAsiaTheme="minorHAnsi"/>
          <w:sz w:val="22"/>
          <w:szCs w:val="22"/>
        </w:rPr>
        <w:t xml:space="preserve">data (do they use a rubric?), </w:t>
      </w:r>
      <w:proofErr w:type="spellStart"/>
      <w:r w:rsidRPr="006123A3">
        <w:rPr>
          <w:rFonts w:eastAsiaTheme="minorHAnsi"/>
          <w:sz w:val="22"/>
          <w:szCs w:val="22"/>
        </w:rPr>
        <w:t>MoGEA</w:t>
      </w:r>
      <w:proofErr w:type="spellEnd"/>
      <w:r w:rsidRPr="006123A3">
        <w:rPr>
          <w:rFonts w:eastAsiaTheme="minorHAnsi"/>
          <w:sz w:val="22"/>
          <w:szCs w:val="22"/>
        </w:rPr>
        <w:t xml:space="preserve">, </w:t>
      </w:r>
      <w:r w:rsidRPr="006123A3">
        <w:rPr>
          <w:rFonts w:eastAsiaTheme="minorHAnsi"/>
          <w:sz w:val="22"/>
          <w:szCs w:val="22"/>
        </w:rPr>
        <w:t>Wellness survey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5"/>
        <w:gridCol w:w="1980"/>
        <w:gridCol w:w="3528"/>
      </w:tblGrid>
      <w:tr w:rsidR="006F2B3D" w:rsidRPr="005E7A07" w:rsidTr="00C2322B">
        <w:trPr>
          <w:trHeight w:val="350"/>
        </w:trPr>
        <w:tc>
          <w:tcPr>
            <w:tcW w:w="3595" w:type="dxa"/>
          </w:tcPr>
          <w:p w:rsidR="006F2B3D" w:rsidRPr="005E7A07" w:rsidRDefault="006F2B3D" w:rsidP="00C2322B">
            <w:pPr>
              <w:spacing w:line="259" w:lineRule="auto"/>
              <w:ind w:left="45"/>
              <w:rPr>
                <w:rFonts w:eastAsiaTheme="minorHAnsi"/>
                <w:b/>
                <w:sz w:val="22"/>
                <w:szCs w:val="22"/>
                <w:u w:val="single"/>
              </w:rPr>
            </w:pPr>
            <w:r w:rsidRPr="005E7A07">
              <w:rPr>
                <w:rFonts w:eastAsiaTheme="minorHAnsi"/>
                <w:b/>
                <w:sz w:val="22"/>
                <w:szCs w:val="22"/>
                <w:u w:val="single"/>
              </w:rPr>
              <w:t>Common Core Courses</w:t>
            </w:r>
          </w:p>
        </w:tc>
        <w:tc>
          <w:tcPr>
            <w:tcW w:w="1980" w:type="dxa"/>
          </w:tcPr>
          <w:p w:rsidR="006F2B3D" w:rsidRPr="005E7A07" w:rsidRDefault="006F2B3D" w:rsidP="00C2322B">
            <w:pPr>
              <w:spacing w:line="259" w:lineRule="auto"/>
              <w:ind w:left="867"/>
              <w:rPr>
                <w:rFonts w:eastAsiaTheme="minorHAnsi"/>
                <w:b/>
                <w:sz w:val="22"/>
                <w:szCs w:val="22"/>
                <w:u w:val="single"/>
              </w:rPr>
            </w:pPr>
            <w:r w:rsidRPr="005E7A07">
              <w:rPr>
                <w:rFonts w:eastAsiaTheme="minorHAnsi"/>
                <w:b/>
                <w:sz w:val="22"/>
                <w:szCs w:val="22"/>
                <w:u w:val="single"/>
              </w:rPr>
              <w:t>Hours</w:t>
            </w:r>
          </w:p>
        </w:tc>
        <w:tc>
          <w:tcPr>
            <w:tcW w:w="3528" w:type="dxa"/>
          </w:tcPr>
          <w:p w:rsidR="006F2B3D" w:rsidRPr="005E7A07" w:rsidRDefault="006F2B3D" w:rsidP="00C2322B">
            <w:pPr>
              <w:spacing w:line="259" w:lineRule="auto"/>
              <w:ind w:left="2019"/>
              <w:rPr>
                <w:rFonts w:eastAsiaTheme="minorHAnsi"/>
                <w:b/>
                <w:sz w:val="22"/>
                <w:szCs w:val="22"/>
                <w:u w:val="single"/>
              </w:rPr>
            </w:pPr>
            <w:r w:rsidRPr="005E7A07">
              <w:rPr>
                <w:rFonts w:eastAsiaTheme="minorHAnsi"/>
                <w:b/>
                <w:sz w:val="22"/>
                <w:szCs w:val="22"/>
                <w:u w:val="single"/>
              </w:rPr>
              <w:t>Competencies</w:t>
            </w:r>
          </w:p>
        </w:tc>
      </w:tr>
      <w:tr w:rsidR="006F2B3D" w:rsidRPr="005E7A07" w:rsidTr="00C2322B">
        <w:trPr>
          <w:trHeight w:val="350"/>
        </w:trPr>
        <w:tc>
          <w:tcPr>
            <w:tcW w:w="3595" w:type="dxa"/>
          </w:tcPr>
          <w:p w:rsidR="006F2B3D" w:rsidRPr="005E7A07" w:rsidRDefault="006F2B3D" w:rsidP="00C2322B">
            <w:pPr>
              <w:spacing w:line="259" w:lineRule="auto"/>
              <w:ind w:left="45"/>
              <w:rPr>
                <w:rFonts w:eastAsia="Times New Roman" w:cs="Times New Roman"/>
                <w:i/>
                <w:sz w:val="22"/>
                <w:szCs w:val="24"/>
              </w:rPr>
            </w:pPr>
            <w:r w:rsidRPr="005E7A07">
              <w:rPr>
                <w:rFonts w:eastAsia="Times New Roman" w:cs="Times New Roman"/>
                <w:i/>
                <w:sz w:val="22"/>
                <w:szCs w:val="24"/>
              </w:rPr>
              <w:t>Social Science with Constitution</w:t>
            </w:r>
          </w:p>
          <w:p w:rsidR="006F2B3D" w:rsidRPr="005E7A07" w:rsidRDefault="006F2B3D" w:rsidP="00C2322B">
            <w:pPr>
              <w:spacing w:before="100" w:beforeAutospacing="1" w:after="100" w:afterAutospacing="1" w:line="240" w:lineRule="auto"/>
              <w:rPr>
                <w:rFonts w:eastAsia="Times New Roman" w:cs="Times New Roman"/>
                <w:szCs w:val="24"/>
              </w:rPr>
            </w:pPr>
            <w:r w:rsidRPr="005E7A07">
              <w:rPr>
                <w:rFonts w:eastAsia="Times New Roman" w:cs="Times New Roman"/>
                <w:szCs w:val="24"/>
              </w:rPr>
              <w:t>HI117 Development of the United States I</w:t>
            </w:r>
          </w:p>
          <w:p w:rsidR="006F2B3D" w:rsidRPr="005E7A07" w:rsidRDefault="006F2B3D" w:rsidP="00C2322B">
            <w:pPr>
              <w:spacing w:before="100" w:beforeAutospacing="1" w:after="100" w:afterAutospacing="1" w:line="240" w:lineRule="auto"/>
              <w:rPr>
                <w:rFonts w:eastAsia="Times New Roman" w:cs="Times New Roman"/>
                <w:szCs w:val="24"/>
              </w:rPr>
            </w:pPr>
            <w:r w:rsidRPr="005E7A07">
              <w:rPr>
                <w:rFonts w:eastAsia="Times New Roman" w:cs="Times New Roman"/>
                <w:szCs w:val="24"/>
              </w:rPr>
              <w:t>OR</w:t>
            </w:r>
          </w:p>
          <w:p w:rsidR="006F2B3D" w:rsidRPr="005E7A07" w:rsidRDefault="006F2B3D" w:rsidP="00C2322B">
            <w:pPr>
              <w:spacing w:before="100" w:beforeAutospacing="1" w:after="100" w:afterAutospacing="1" w:line="240" w:lineRule="auto"/>
              <w:rPr>
                <w:rFonts w:eastAsia="Times New Roman" w:cs="Times New Roman"/>
                <w:szCs w:val="24"/>
              </w:rPr>
            </w:pPr>
            <w:r w:rsidRPr="005E7A07">
              <w:rPr>
                <w:rFonts w:eastAsia="Times New Roman" w:cs="Times New Roman"/>
                <w:szCs w:val="24"/>
              </w:rPr>
              <w:t>HI118 Development of the United States II</w:t>
            </w:r>
          </w:p>
          <w:p w:rsidR="006F2B3D" w:rsidRPr="005E7A07" w:rsidRDefault="006F2B3D" w:rsidP="00C2322B">
            <w:pPr>
              <w:spacing w:before="100" w:beforeAutospacing="1" w:after="100" w:afterAutospacing="1" w:line="240" w:lineRule="auto"/>
              <w:rPr>
                <w:rFonts w:eastAsia="Times New Roman" w:cs="Times New Roman"/>
                <w:szCs w:val="24"/>
              </w:rPr>
            </w:pPr>
            <w:r w:rsidRPr="005E7A07">
              <w:rPr>
                <w:rFonts w:eastAsia="Times New Roman" w:cs="Times New Roman"/>
                <w:szCs w:val="24"/>
              </w:rPr>
              <w:t>OR</w:t>
            </w:r>
          </w:p>
          <w:p w:rsidR="006F2B3D" w:rsidRPr="005E7A07" w:rsidRDefault="006F2B3D" w:rsidP="00C2322B">
            <w:pPr>
              <w:spacing w:line="259" w:lineRule="auto"/>
              <w:ind w:left="45"/>
              <w:rPr>
                <w:rFonts w:eastAsiaTheme="minorHAnsi"/>
                <w:sz w:val="22"/>
                <w:szCs w:val="22"/>
              </w:rPr>
            </w:pPr>
            <w:r w:rsidRPr="005E7A07">
              <w:rPr>
                <w:rFonts w:eastAsia="Times New Roman" w:cs="Times New Roman"/>
                <w:szCs w:val="24"/>
              </w:rPr>
              <w:t>PS101 Intro American Govt.</w:t>
            </w:r>
          </w:p>
        </w:tc>
        <w:tc>
          <w:tcPr>
            <w:tcW w:w="1980" w:type="dxa"/>
          </w:tcPr>
          <w:p w:rsidR="006F2B3D" w:rsidRPr="005E7A07" w:rsidRDefault="006F2B3D" w:rsidP="00C2322B">
            <w:pPr>
              <w:spacing w:line="259" w:lineRule="auto"/>
              <w:ind w:left="867"/>
              <w:rPr>
                <w:rFonts w:eastAsiaTheme="minorHAnsi"/>
                <w:sz w:val="22"/>
                <w:szCs w:val="22"/>
              </w:rPr>
            </w:pPr>
            <w:r w:rsidRPr="005E7A07">
              <w:rPr>
                <w:rFonts w:eastAsia="Times New Roman" w:cs="Times New Roman"/>
                <w:sz w:val="22"/>
                <w:szCs w:val="24"/>
              </w:rPr>
              <w:t xml:space="preserve">3 hours </w:t>
            </w:r>
          </w:p>
        </w:tc>
        <w:tc>
          <w:tcPr>
            <w:tcW w:w="3528" w:type="dxa"/>
          </w:tcPr>
          <w:p w:rsidR="006F2B3D" w:rsidRPr="005E7A07" w:rsidRDefault="006F2B3D" w:rsidP="00C2322B">
            <w:pPr>
              <w:spacing w:line="259" w:lineRule="auto"/>
              <w:ind w:left="2019"/>
              <w:rPr>
                <w:rFonts w:eastAsiaTheme="minorHAnsi"/>
                <w:sz w:val="22"/>
                <w:szCs w:val="22"/>
              </w:rPr>
            </w:pPr>
            <w:r w:rsidRPr="005E7A07">
              <w:rPr>
                <w:rFonts w:eastAsiaTheme="minorHAnsi"/>
                <w:sz w:val="22"/>
                <w:szCs w:val="22"/>
              </w:rPr>
              <w:t>Serve</w:t>
            </w:r>
          </w:p>
        </w:tc>
      </w:tr>
      <w:tr w:rsidR="006F2B3D" w:rsidRPr="005E7A07" w:rsidTr="00C2322B">
        <w:trPr>
          <w:trHeight w:val="350"/>
        </w:trPr>
        <w:tc>
          <w:tcPr>
            <w:tcW w:w="3595" w:type="dxa"/>
          </w:tcPr>
          <w:p w:rsidR="006F2B3D" w:rsidRPr="005E7A07" w:rsidRDefault="006F2B3D" w:rsidP="00C2322B">
            <w:pPr>
              <w:spacing w:line="259" w:lineRule="auto"/>
              <w:ind w:left="45"/>
              <w:rPr>
                <w:rFonts w:eastAsiaTheme="minorHAnsi"/>
                <w:i/>
                <w:sz w:val="22"/>
                <w:szCs w:val="22"/>
              </w:rPr>
            </w:pPr>
            <w:r w:rsidRPr="005E7A07">
              <w:rPr>
                <w:rFonts w:eastAsiaTheme="minorHAnsi"/>
                <w:i/>
                <w:sz w:val="22"/>
                <w:szCs w:val="22"/>
              </w:rPr>
              <w:t>Religion</w:t>
            </w:r>
          </w:p>
          <w:p w:rsidR="006F2B3D" w:rsidRPr="005E7A07" w:rsidRDefault="006F2B3D" w:rsidP="00C2322B">
            <w:pPr>
              <w:spacing w:line="259" w:lineRule="auto"/>
              <w:ind w:left="45"/>
              <w:rPr>
                <w:rFonts w:eastAsiaTheme="minorHAnsi"/>
                <w:sz w:val="22"/>
                <w:szCs w:val="22"/>
              </w:rPr>
            </w:pPr>
            <w:r w:rsidRPr="005E7A07">
              <w:rPr>
                <w:rFonts w:eastAsiaTheme="minorHAnsi"/>
                <w:sz w:val="22"/>
                <w:szCs w:val="22"/>
              </w:rPr>
              <w:t>RL122  Religion and the Human Adventure</w:t>
            </w:r>
          </w:p>
        </w:tc>
        <w:tc>
          <w:tcPr>
            <w:tcW w:w="1980" w:type="dxa"/>
          </w:tcPr>
          <w:p w:rsidR="006F2B3D" w:rsidRPr="005E7A07" w:rsidRDefault="006F2B3D" w:rsidP="00C2322B">
            <w:pPr>
              <w:spacing w:line="259" w:lineRule="auto"/>
              <w:ind w:left="867"/>
              <w:rPr>
                <w:rFonts w:eastAsiaTheme="minorHAnsi"/>
                <w:sz w:val="22"/>
                <w:szCs w:val="22"/>
              </w:rPr>
            </w:pPr>
            <w:r w:rsidRPr="005E7A07">
              <w:rPr>
                <w:rFonts w:eastAsiaTheme="minorHAnsi"/>
                <w:sz w:val="22"/>
                <w:szCs w:val="22"/>
              </w:rPr>
              <w:t>3 hours</w:t>
            </w:r>
          </w:p>
        </w:tc>
        <w:tc>
          <w:tcPr>
            <w:tcW w:w="3528" w:type="dxa"/>
          </w:tcPr>
          <w:p w:rsidR="006F2B3D" w:rsidRPr="005E7A07" w:rsidRDefault="006F2B3D" w:rsidP="00C2322B">
            <w:pPr>
              <w:spacing w:line="259" w:lineRule="auto"/>
              <w:ind w:left="2019"/>
              <w:rPr>
                <w:rFonts w:eastAsiaTheme="minorHAnsi"/>
                <w:sz w:val="22"/>
                <w:szCs w:val="22"/>
              </w:rPr>
            </w:pPr>
            <w:r w:rsidRPr="005E7A07">
              <w:rPr>
                <w:rFonts w:eastAsiaTheme="minorHAnsi"/>
                <w:sz w:val="22"/>
                <w:szCs w:val="22"/>
              </w:rPr>
              <w:t>Respect</w:t>
            </w:r>
          </w:p>
        </w:tc>
      </w:tr>
      <w:tr w:rsidR="006123A3" w:rsidRPr="005E7A07" w:rsidTr="00C2322B">
        <w:trPr>
          <w:trHeight w:val="350"/>
        </w:trPr>
        <w:tc>
          <w:tcPr>
            <w:tcW w:w="3595" w:type="dxa"/>
          </w:tcPr>
          <w:p w:rsidR="006123A3" w:rsidRDefault="006123A3" w:rsidP="00C2322B">
            <w:pPr>
              <w:spacing w:line="259" w:lineRule="auto"/>
              <w:ind w:left="45"/>
              <w:rPr>
                <w:rFonts w:eastAsiaTheme="minorHAnsi"/>
                <w:i/>
                <w:sz w:val="22"/>
                <w:szCs w:val="22"/>
              </w:rPr>
            </w:pPr>
            <w:r w:rsidRPr="006123A3">
              <w:rPr>
                <w:rFonts w:eastAsiaTheme="minorHAnsi"/>
                <w:i/>
                <w:sz w:val="22"/>
                <w:szCs w:val="22"/>
                <w:highlight w:val="yellow"/>
              </w:rPr>
              <w:t>Wellness?</w:t>
            </w:r>
            <w:r>
              <w:rPr>
                <w:rFonts w:eastAsiaTheme="minorHAnsi"/>
                <w:i/>
                <w:sz w:val="22"/>
                <w:szCs w:val="22"/>
              </w:rPr>
              <w:t xml:space="preserve"> </w:t>
            </w:r>
          </w:p>
          <w:p w:rsidR="006123A3" w:rsidRPr="006123A3" w:rsidRDefault="006123A3" w:rsidP="00C2322B">
            <w:pPr>
              <w:spacing w:line="259" w:lineRule="auto"/>
              <w:ind w:left="45"/>
              <w:rPr>
                <w:rFonts w:eastAsiaTheme="minorHAnsi"/>
                <w:sz w:val="22"/>
                <w:szCs w:val="22"/>
              </w:rPr>
            </w:pPr>
            <w:r>
              <w:rPr>
                <w:rFonts w:eastAsiaTheme="minorHAnsi"/>
                <w:sz w:val="22"/>
                <w:szCs w:val="22"/>
              </w:rPr>
              <w:t>PE111</w:t>
            </w:r>
          </w:p>
        </w:tc>
        <w:tc>
          <w:tcPr>
            <w:tcW w:w="1980" w:type="dxa"/>
          </w:tcPr>
          <w:p w:rsidR="006123A3" w:rsidRPr="005E7A07" w:rsidRDefault="006123A3" w:rsidP="00C2322B">
            <w:pPr>
              <w:spacing w:line="259" w:lineRule="auto"/>
              <w:ind w:left="867"/>
              <w:rPr>
                <w:rFonts w:eastAsiaTheme="minorHAnsi"/>
                <w:sz w:val="22"/>
                <w:szCs w:val="22"/>
              </w:rPr>
            </w:pPr>
            <w:r>
              <w:rPr>
                <w:rFonts w:eastAsiaTheme="minorHAnsi"/>
                <w:sz w:val="22"/>
                <w:szCs w:val="22"/>
              </w:rPr>
              <w:t>1 hour</w:t>
            </w:r>
          </w:p>
        </w:tc>
        <w:tc>
          <w:tcPr>
            <w:tcW w:w="3528" w:type="dxa"/>
          </w:tcPr>
          <w:p w:rsidR="006123A3" w:rsidRPr="005E7A07" w:rsidRDefault="006123A3" w:rsidP="00C2322B">
            <w:pPr>
              <w:spacing w:line="259" w:lineRule="auto"/>
              <w:ind w:left="2019"/>
              <w:rPr>
                <w:rFonts w:eastAsiaTheme="minorHAnsi"/>
                <w:sz w:val="22"/>
                <w:szCs w:val="22"/>
              </w:rPr>
            </w:pPr>
            <w:r w:rsidRPr="006123A3">
              <w:rPr>
                <w:rFonts w:eastAsiaTheme="minorHAnsi"/>
                <w:sz w:val="22"/>
                <w:szCs w:val="22"/>
                <w:highlight w:val="yellow"/>
              </w:rPr>
              <w:t>Respect</w:t>
            </w:r>
          </w:p>
        </w:tc>
      </w:tr>
      <w:tr w:rsidR="006F2B3D" w:rsidRPr="005E7A07" w:rsidTr="00C2322B">
        <w:trPr>
          <w:trHeight w:val="350"/>
        </w:trPr>
        <w:tc>
          <w:tcPr>
            <w:tcW w:w="3595" w:type="dxa"/>
          </w:tcPr>
          <w:p w:rsidR="006F2B3D" w:rsidRPr="005E7A07" w:rsidRDefault="006F2B3D" w:rsidP="00C2322B">
            <w:pPr>
              <w:spacing w:line="259" w:lineRule="auto"/>
              <w:ind w:left="45"/>
              <w:rPr>
                <w:rFonts w:eastAsiaTheme="minorHAnsi"/>
                <w:i/>
                <w:sz w:val="22"/>
                <w:szCs w:val="22"/>
              </w:rPr>
            </w:pPr>
            <w:r w:rsidRPr="005E7A07">
              <w:rPr>
                <w:rFonts w:eastAsiaTheme="minorHAnsi"/>
                <w:i/>
                <w:sz w:val="22"/>
                <w:szCs w:val="22"/>
              </w:rPr>
              <w:t>Leadership</w:t>
            </w:r>
          </w:p>
          <w:p w:rsidR="006F2B3D" w:rsidRPr="005E7A07" w:rsidRDefault="006F2B3D" w:rsidP="00C2322B">
            <w:pPr>
              <w:spacing w:line="259" w:lineRule="auto"/>
              <w:ind w:left="45"/>
              <w:rPr>
                <w:rFonts w:eastAsiaTheme="minorHAnsi"/>
                <w:sz w:val="22"/>
                <w:szCs w:val="22"/>
              </w:rPr>
            </w:pPr>
            <w:r w:rsidRPr="005E7A07">
              <w:rPr>
                <w:rFonts w:eastAsiaTheme="minorHAnsi"/>
                <w:sz w:val="22"/>
                <w:szCs w:val="22"/>
              </w:rPr>
              <w:t xml:space="preserve">CMU201 Introduction to Leadership </w:t>
            </w:r>
          </w:p>
        </w:tc>
        <w:tc>
          <w:tcPr>
            <w:tcW w:w="1980" w:type="dxa"/>
          </w:tcPr>
          <w:p w:rsidR="006F2B3D" w:rsidRPr="005E7A07" w:rsidRDefault="006F2B3D" w:rsidP="00C2322B">
            <w:pPr>
              <w:spacing w:line="259" w:lineRule="auto"/>
              <w:ind w:left="867"/>
              <w:rPr>
                <w:rFonts w:eastAsiaTheme="minorHAnsi"/>
                <w:sz w:val="22"/>
                <w:szCs w:val="22"/>
              </w:rPr>
            </w:pPr>
            <w:r w:rsidRPr="005E7A07">
              <w:rPr>
                <w:rFonts w:eastAsiaTheme="minorHAnsi"/>
                <w:sz w:val="22"/>
                <w:szCs w:val="22"/>
              </w:rPr>
              <w:t>1 Hour</w:t>
            </w:r>
          </w:p>
        </w:tc>
        <w:tc>
          <w:tcPr>
            <w:tcW w:w="3528" w:type="dxa"/>
          </w:tcPr>
          <w:p w:rsidR="006F2B3D" w:rsidRPr="005E7A07" w:rsidRDefault="006F2B3D" w:rsidP="00C2322B">
            <w:pPr>
              <w:spacing w:line="259" w:lineRule="auto"/>
              <w:ind w:left="2019"/>
              <w:rPr>
                <w:rFonts w:eastAsiaTheme="minorHAnsi"/>
                <w:sz w:val="22"/>
                <w:szCs w:val="22"/>
              </w:rPr>
            </w:pPr>
            <w:r w:rsidRPr="005E7A07">
              <w:rPr>
                <w:rFonts w:eastAsiaTheme="minorHAnsi"/>
                <w:sz w:val="22"/>
                <w:szCs w:val="22"/>
              </w:rPr>
              <w:t>Serve</w:t>
            </w:r>
            <w:r w:rsidRPr="005E7A07">
              <w:rPr>
                <w:rFonts w:eastAsiaTheme="minorHAnsi"/>
                <w:sz w:val="22"/>
                <w:szCs w:val="22"/>
              </w:rPr>
              <w:br/>
              <w:t>Respect</w:t>
            </w:r>
          </w:p>
        </w:tc>
      </w:tr>
    </w:tbl>
    <w:p w:rsidR="00DC6139" w:rsidRPr="006123A3" w:rsidRDefault="006F2B3D" w:rsidP="006123A3">
      <w:pPr>
        <w:spacing w:before="100" w:beforeAutospacing="1" w:after="100" w:afterAutospacing="1" w:line="240" w:lineRule="auto"/>
        <w:rPr>
          <w:rFonts w:eastAsia="Times New Roman" w:cs="Times New Roman"/>
          <w:szCs w:val="24"/>
        </w:rPr>
      </w:pPr>
      <w:r w:rsidRPr="00E1293D">
        <w:rPr>
          <w:rFonts w:eastAsia="Times New Roman" w:cs="Times New Roman"/>
          <w:szCs w:val="24"/>
        </w:rPr>
        <w:t xml:space="preserve">*To be listed as satisfying any General Education competency, faculty teaching or administering a course must apply for such listing through the faculty’s Committee on Academic Affairs, which, in consultation with the Committee on Assessment, will endorse or not endorse such listing. If endorsed, the proposal then goes to the full faculty for approval. </w:t>
      </w:r>
    </w:p>
    <w:sectPr w:rsidR="00DC6139" w:rsidRPr="00612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22E3"/>
    <w:multiLevelType w:val="hybridMultilevel"/>
    <w:tmpl w:val="280E2A8A"/>
    <w:lvl w:ilvl="0" w:tplc="5FA0F18C">
      <w:start w:val="2017"/>
      <w:numFmt w:val="decimal"/>
      <w:lvlText w:val="%1"/>
      <w:lvlJc w:val="left"/>
      <w:pPr>
        <w:ind w:left="1320" w:hanging="4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2281750D"/>
    <w:multiLevelType w:val="hybridMultilevel"/>
    <w:tmpl w:val="64A4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057570"/>
    <w:multiLevelType w:val="hybridMultilevel"/>
    <w:tmpl w:val="F2B24116"/>
    <w:lvl w:ilvl="0" w:tplc="83666018">
      <w:start w:val="201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356DD6"/>
    <w:multiLevelType w:val="hybridMultilevel"/>
    <w:tmpl w:val="0B70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B3D"/>
    <w:rsid w:val="002717FC"/>
    <w:rsid w:val="006123A3"/>
    <w:rsid w:val="006F2B3D"/>
    <w:rsid w:val="00753D22"/>
    <w:rsid w:val="00DD3B21"/>
    <w:rsid w:val="00FA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DF7D"/>
  <w15:chartTrackingRefBased/>
  <w15:docId w15:val="{1CEF43B5-A3E6-410B-A9EF-67E76A45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B3D"/>
    <w:pPr>
      <w:spacing w:line="300" w:lineRule="auto"/>
    </w:pPr>
    <w:rPr>
      <w:rFonts w:eastAsiaTheme="minorEastAsia"/>
      <w:sz w:val="24"/>
      <w:szCs w:val="21"/>
    </w:rPr>
  </w:style>
  <w:style w:type="paragraph" w:styleId="Heading2">
    <w:name w:val="heading 2"/>
    <w:basedOn w:val="Normal"/>
    <w:next w:val="Normal"/>
    <w:link w:val="Heading2Char"/>
    <w:uiPriority w:val="9"/>
    <w:unhideWhenUsed/>
    <w:qFormat/>
    <w:rsid w:val="006F2B3D"/>
    <w:pPr>
      <w:keepNext/>
      <w:keepLines/>
      <w:spacing w:before="40" w:after="0" w:line="240" w:lineRule="auto"/>
      <w:jc w:val="center"/>
      <w:outlineLvl w:val="1"/>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2B3D"/>
    <w:rPr>
      <w:rFonts w:asciiTheme="majorHAnsi" w:eastAsiaTheme="majorEastAsia" w:hAnsiTheme="majorHAnsi" w:cstheme="majorBidi"/>
      <w:sz w:val="32"/>
      <w:szCs w:val="32"/>
    </w:rPr>
  </w:style>
  <w:style w:type="paragraph" w:styleId="Subtitle">
    <w:name w:val="Subtitle"/>
    <w:basedOn w:val="Normal"/>
    <w:next w:val="Normal"/>
    <w:link w:val="SubtitleChar"/>
    <w:uiPriority w:val="11"/>
    <w:qFormat/>
    <w:rsid w:val="006F2B3D"/>
    <w:pPr>
      <w:numPr>
        <w:ilvl w:val="1"/>
      </w:numPr>
    </w:pPr>
    <w:rPr>
      <w:color w:val="5A5A5A" w:themeColor="text1" w:themeTint="A5"/>
      <w:spacing w:val="15"/>
      <w:sz w:val="22"/>
      <w:szCs w:val="22"/>
    </w:rPr>
  </w:style>
  <w:style w:type="character" w:customStyle="1" w:styleId="SubtitleChar">
    <w:name w:val="Subtitle Char"/>
    <w:basedOn w:val="DefaultParagraphFont"/>
    <w:link w:val="Subtitle"/>
    <w:uiPriority w:val="11"/>
    <w:rsid w:val="006F2B3D"/>
    <w:rPr>
      <w:rFonts w:eastAsiaTheme="minorEastAsia"/>
      <w:color w:val="5A5A5A" w:themeColor="text1" w:themeTint="A5"/>
      <w:spacing w:val="15"/>
    </w:rPr>
  </w:style>
  <w:style w:type="paragraph" w:styleId="ListParagraph">
    <w:name w:val="List Paragraph"/>
    <w:basedOn w:val="Normal"/>
    <w:uiPriority w:val="34"/>
    <w:qFormat/>
    <w:rsid w:val="002717FC"/>
    <w:pPr>
      <w:ind w:left="720"/>
      <w:contextualSpacing/>
    </w:pPr>
  </w:style>
  <w:style w:type="character" w:styleId="SubtleEmphasis">
    <w:name w:val="Subtle Emphasis"/>
    <w:basedOn w:val="DefaultParagraphFont"/>
    <w:uiPriority w:val="19"/>
    <w:qFormat/>
    <w:rsid w:val="006123A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 Dudenhoffer</dc:creator>
  <cp:keywords/>
  <dc:description/>
  <cp:lastModifiedBy>Cynthia M. Dudenhoffer</cp:lastModifiedBy>
  <cp:revision>2</cp:revision>
  <dcterms:created xsi:type="dcterms:W3CDTF">2017-08-05T16:32:00Z</dcterms:created>
  <dcterms:modified xsi:type="dcterms:W3CDTF">2017-08-05T16:32:00Z</dcterms:modified>
</cp:coreProperties>
</file>